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附件1：招标内容</w:t>
      </w:r>
    </w:p>
    <w:tbl>
      <w:tblPr>
        <w:tblStyle w:val="3"/>
        <w:tblW w:w="8461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525"/>
        <w:gridCol w:w="2591"/>
        <w:gridCol w:w="14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  <w:t>序号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  <w:t>名称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  <w:t>规格参数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  <w:t>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第一部分：气体灭火装置充装检测维修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灭火剂：七氟丙烷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（HFC-227ea（</w:t>
            </w:r>
            <w:r>
              <w:rPr>
                <w:rStyle w:val="5"/>
                <w:rFonts w:hint="default"/>
                <w:b w:val="0"/>
                <w:bCs w:val="0"/>
                <w:color w:val="auto"/>
                <w:sz w:val="18"/>
                <w:szCs w:val="18"/>
                <w:lang w:bidi="ar"/>
              </w:rPr>
              <w:t>120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L32瓶×115kg、90L4瓶×85kg、40L3瓶×40kg）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1932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启动瓶氮气充装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4L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检修灭火剂储瓶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强度试验、气密试验、密封试验、工作可靠性试验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检修启动瓶N2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强度试验、气密试验、密封试验、工作可靠性试验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灭火剂储瓶配件更换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更换密封膜片、安全膜片、密封O型圈等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启动瓶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lang w:bidi="ar"/>
              </w:rPr>
              <w:t>N2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配件更换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更换密封膜片、密封垫等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储瓶表面局部补漆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54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高压压力容器第三方检测（储气瓶组）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高压压力容器第三方检测（启动瓶组）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维修/更换瓶头阀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启动瓶/储瓶租用费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维修期间拆装检测旧启动瓶/储瓶期间租用同规格启动瓶/储瓶替代，确保正常运行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其他费用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人工费、搬运费、运输费等其他所有费用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 xml:space="preserve">第二部分：干粉灭火器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干粉灭火器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5KG装，必须提供旧瓶回收服务，此项报价单价应为新瓶灭火器单价-旧瓶回收单价。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670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第三部分：消防报警等相关设施备用件采购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智能感烟探测器（附底座）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智能感温探测器（附底座）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探测器底座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监视模块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手动报警按钮及消防电话插孔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消火栓按钮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消防电话分机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控制模块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短路隔离器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总线电话模块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疏散安全出口指示灯（门头）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带电池90分钟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回路板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回路条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火灾显示盘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适配西门子主机（型号JB-TGZL-FC18R）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消火栓（卷盘）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16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消火栓（卷盘用枪头）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17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ABC5灭火器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18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消防箱玻璃门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19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消防水箱浮球阀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  <w:t>/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20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防火卷帘门控制器蓄电池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控制器型号FJK-SF-XA01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蓄电池12伏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21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气体灭火声光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适配海湾主机（型号JB-QB-GST500）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22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烟感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适配海湾主机（型号JB-QB-GST500）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23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温感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适配海湾主机（型号JB-QB-GST500）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24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气体灭火输入输出模块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适配海湾主机（型号JB-QB-GST500）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气体灭火紧急启停按钮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适配海湾主机（型号JB-QB-GST500）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26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气体灭火气体释放灯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适配海湾主机（型号JB-QB-GST500）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830"/>
      </w:tabs>
      <w:spacing w:before="260" w:after="260" w:line="416" w:lineRule="auto"/>
      <w:outlineLvl w:val="1"/>
    </w:pPr>
    <w:rPr>
      <w:b/>
      <w:bCs/>
      <w:sz w:val="32"/>
      <w:szCs w:val="32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unhideWhenUsed/>
    <w:qFormat/>
    <w:uiPriority w:val="0"/>
    <w:rPr>
      <w:rFonts w:hint="default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2024-07-19T08:42:10Z</dcterms:created>
  <dc:creator>紫苏</dc:creator>
  <cp:lastModifiedBy>紫苏</cp:lastModifiedBy>
  <dcterms:modified xsi:type="dcterms:W3CDTF">2024-07-19T08:42:30Z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FB02211BF3E045948424BE8F99FF8D3F</vt:lpwstr>
  </property>
</Properties>
</file>