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F713">
      <w:pPr>
        <w:rPr>
          <w:rFonts w:hint="eastAsia" w:ascii="宋体" w:hAnsi="宋体" w:eastAsia="宋体" w:cs="宋体"/>
          <w:color w:val="auto"/>
          <w:sz w:val="24"/>
          <w:highlight w:val="none"/>
        </w:rPr>
      </w:pPr>
      <w:bookmarkStart w:id="49" w:name="_GoBack"/>
      <w:bookmarkEnd w:id="49"/>
      <w:r>
        <w:rPr>
          <w:rFonts w:hint="eastAsia" w:ascii="宋体" w:hAnsi="宋体" w:eastAsia="宋体" w:cs="宋体"/>
          <w:b/>
          <w:color w:val="auto"/>
          <w:kern w:val="0"/>
          <w:sz w:val="28"/>
          <w:highlight w:val="none"/>
          <w:lang w:val="zh-CN" w:eastAsia="zh-CN"/>
        </w:rPr>
        <w:t>封面</w:t>
      </w:r>
    </w:p>
    <w:p w14:paraId="1475443A">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14:paraId="23799206">
      <w:pPr>
        <w:spacing w:after="120" w:line="360" w:lineRule="atLeast"/>
        <w:jc w:val="center"/>
        <w:rPr>
          <w:rFonts w:hint="eastAsia" w:ascii="宋体" w:hAnsi="宋体" w:eastAsia="宋体" w:cs="宋体"/>
          <w:color w:val="auto"/>
          <w:sz w:val="24"/>
          <w:highlight w:val="none"/>
          <w:u w:val="single"/>
        </w:rPr>
      </w:pPr>
    </w:p>
    <w:p w14:paraId="4F805BA0">
      <w:pPr>
        <w:pStyle w:val="55"/>
        <w:ind w:firstLine="480"/>
        <w:rPr>
          <w:rFonts w:hint="eastAsia" w:ascii="宋体" w:hAnsi="宋体" w:eastAsia="宋体" w:cs="宋体"/>
          <w:color w:val="auto"/>
          <w:sz w:val="24"/>
          <w:highlight w:val="none"/>
          <w:u w:val="single"/>
        </w:rPr>
      </w:pPr>
    </w:p>
    <w:p w14:paraId="01F96E4B">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14:paraId="4281D27F">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加密平台、一机一密、KMS密钥管理系统、网银加密平台及KMS平台维保服务项目</w:t>
      </w:r>
      <w:r>
        <w:rPr>
          <w:rFonts w:hint="eastAsia" w:ascii="宋体" w:hAnsi="宋体" w:cs="宋体"/>
          <w:b/>
          <w:bCs/>
          <w:color w:val="auto"/>
          <w:sz w:val="32"/>
          <w:szCs w:val="32"/>
          <w:highlight w:val="none"/>
          <w:lang w:val="en-US" w:eastAsia="zh-CN"/>
        </w:rPr>
        <w:t>供应商征集</w:t>
      </w:r>
    </w:p>
    <w:p w14:paraId="012445A0">
      <w:pPr>
        <w:spacing w:line="360" w:lineRule="auto"/>
        <w:jc w:val="center"/>
        <w:rPr>
          <w:rFonts w:hint="eastAsia" w:ascii="宋体" w:hAnsi="宋体" w:eastAsia="宋体" w:cs="宋体"/>
          <w:b/>
          <w:bCs/>
          <w:color w:val="auto"/>
          <w:sz w:val="32"/>
          <w:szCs w:val="32"/>
          <w:highlight w:val="none"/>
        </w:rPr>
      </w:pPr>
    </w:p>
    <w:p w14:paraId="288C192F">
      <w:pPr>
        <w:spacing w:line="360" w:lineRule="auto"/>
        <w:jc w:val="center"/>
        <w:rPr>
          <w:rFonts w:hint="eastAsia" w:ascii="宋体" w:hAnsi="宋体" w:eastAsia="宋体" w:cs="宋体"/>
          <w:b/>
          <w:bCs/>
          <w:color w:val="auto"/>
          <w:sz w:val="32"/>
          <w:szCs w:val="32"/>
          <w:highlight w:val="none"/>
        </w:rPr>
      </w:pPr>
    </w:p>
    <w:p w14:paraId="15DDE00B">
      <w:pPr>
        <w:spacing w:line="360" w:lineRule="auto"/>
        <w:jc w:val="center"/>
        <w:rPr>
          <w:rFonts w:hint="eastAsia" w:ascii="宋体" w:hAnsi="宋体" w:eastAsia="宋体" w:cs="宋体"/>
          <w:b/>
          <w:bCs/>
          <w:color w:val="auto"/>
          <w:sz w:val="32"/>
          <w:szCs w:val="32"/>
          <w:highlight w:val="none"/>
        </w:rPr>
      </w:pPr>
    </w:p>
    <w:p w14:paraId="76524F65">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14:paraId="61E44E62">
      <w:pPr>
        <w:spacing w:after="120"/>
        <w:jc w:val="center"/>
        <w:rPr>
          <w:rFonts w:hint="eastAsia" w:ascii="宋体" w:hAnsi="宋体" w:eastAsia="宋体" w:cs="宋体"/>
          <w:b/>
          <w:color w:val="auto"/>
          <w:sz w:val="24"/>
          <w:highlight w:val="none"/>
        </w:rPr>
      </w:pPr>
    </w:p>
    <w:p w14:paraId="5CA2A6BD">
      <w:pPr>
        <w:spacing w:after="120"/>
        <w:jc w:val="center"/>
        <w:rPr>
          <w:rFonts w:hint="eastAsia" w:ascii="宋体" w:hAnsi="宋体" w:eastAsia="宋体" w:cs="宋体"/>
          <w:b/>
          <w:color w:val="auto"/>
          <w:sz w:val="24"/>
          <w:highlight w:val="none"/>
        </w:rPr>
      </w:pPr>
    </w:p>
    <w:p w14:paraId="5C88D5E5">
      <w:pPr>
        <w:spacing w:after="120"/>
        <w:jc w:val="center"/>
        <w:rPr>
          <w:rFonts w:hint="eastAsia" w:ascii="宋体" w:hAnsi="宋体" w:eastAsia="宋体" w:cs="宋体"/>
          <w:b/>
          <w:color w:val="auto"/>
          <w:sz w:val="24"/>
          <w:highlight w:val="none"/>
          <w:lang w:eastAsia="zh-CN"/>
        </w:rPr>
      </w:pPr>
    </w:p>
    <w:p w14:paraId="61F45843">
      <w:pPr>
        <w:spacing w:after="120"/>
        <w:jc w:val="center"/>
        <w:rPr>
          <w:rFonts w:hint="eastAsia" w:ascii="宋体" w:hAnsi="宋体" w:eastAsia="宋体" w:cs="宋体"/>
          <w:b/>
          <w:color w:val="auto"/>
          <w:sz w:val="24"/>
          <w:highlight w:val="none"/>
        </w:rPr>
      </w:pPr>
    </w:p>
    <w:p w14:paraId="6A6A4C54">
      <w:pPr>
        <w:spacing w:after="120"/>
        <w:jc w:val="center"/>
        <w:rPr>
          <w:rFonts w:hint="eastAsia" w:ascii="宋体" w:hAnsi="宋体" w:eastAsia="宋体" w:cs="宋体"/>
          <w:b/>
          <w:color w:val="auto"/>
          <w:sz w:val="24"/>
          <w:highlight w:val="none"/>
          <w:lang w:eastAsia="zh-CN"/>
        </w:rPr>
      </w:pPr>
    </w:p>
    <w:p w14:paraId="47870A74">
      <w:pPr>
        <w:spacing w:after="120"/>
        <w:jc w:val="center"/>
        <w:rPr>
          <w:rFonts w:hint="eastAsia" w:ascii="宋体" w:hAnsi="宋体" w:eastAsia="宋体" w:cs="宋体"/>
          <w:b/>
          <w:color w:val="auto"/>
          <w:sz w:val="24"/>
          <w:highlight w:val="none"/>
        </w:rPr>
      </w:pPr>
    </w:p>
    <w:p w14:paraId="053AF7D7">
      <w:pPr>
        <w:spacing w:after="120"/>
        <w:jc w:val="center"/>
        <w:rPr>
          <w:rFonts w:hint="eastAsia" w:ascii="宋体" w:hAnsi="宋体" w:eastAsia="宋体" w:cs="宋体"/>
          <w:b/>
          <w:color w:val="auto"/>
          <w:sz w:val="24"/>
          <w:highlight w:val="none"/>
          <w:lang w:eastAsia="zh-CN"/>
        </w:rPr>
      </w:pPr>
    </w:p>
    <w:p w14:paraId="23F22A4D">
      <w:pPr>
        <w:spacing w:after="120"/>
        <w:jc w:val="center"/>
        <w:rPr>
          <w:rFonts w:hint="eastAsia" w:ascii="宋体" w:hAnsi="宋体" w:eastAsia="宋体" w:cs="宋体"/>
          <w:b/>
          <w:color w:val="auto"/>
          <w:sz w:val="24"/>
          <w:highlight w:val="none"/>
          <w:lang w:eastAsia="zh-CN"/>
        </w:rPr>
      </w:pPr>
    </w:p>
    <w:p w14:paraId="0714ACF0">
      <w:pPr>
        <w:spacing w:after="120"/>
        <w:jc w:val="center"/>
        <w:rPr>
          <w:rFonts w:hint="eastAsia" w:ascii="宋体" w:hAnsi="宋体" w:eastAsia="宋体" w:cs="宋体"/>
          <w:b/>
          <w:color w:val="auto"/>
          <w:sz w:val="24"/>
          <w:highlight w:val="none"/>
        </w:rPr>
      </w:pPr>
    </w:p>
    <w:p w14:paraId="3FA3EBEF">
      <w:pPr>
        <w:spacing w:after="120"/>
        <w:jc w:val="both"/>
        <w:rPr>
          <w:rFonts w:hint="eastAsia" w:ascii="宋体" w:hAnsi="宋体" w:eastAsia="宋体" w:cs="宋体"/>
          <w:b/>
          <w:color w:val="auto"/>
          <w:sz w:val="24"/>
          <w:highlight w:val="none"/>
        </w:rPr>
      </w:pPr>
    </w:p>
    <w:p w14:paraId="34853EBC">
      <w:pPr>
        <w:spacing w:after="120"/>
        <w:jc w:val="center"/>
        <w:rPr>
          <w:rFonts w:hint="eastAsia" w:ascii="宋体" w:hAnsi="宋体" w:eastAsia="宋体" w:cs="宋体"/>
          <w:b/>
          <w:color w:val="auto"/>
          <w:sz w:val="24"/>
          <w:highlight w:val="none"/>
        </w:rPr>
      </w:pPr>
    </w:p>
    <w:p w14:paraId="729DBCA0">
      <w:pPr>
        <w:pStyle w:val="1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2EB4AC4A">
      <w:pPr>
        <w:pStyle w:val="1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281EF2D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63DD91AB">
      <w:pPr>
        <w:pStyle w:val="55"/>
        <w:ind w:firstLine="0" w:firstLineChars="0"/>
        <w:rPr>
          <w:rFonts w:hint="eastAsia" w:ascii="宋体" w:hAnsi="宋体" w:eastAsia="宋体" w:cs="宋体"/>
          <w:b/>
          <w:color w:val="auto"/>
          <w:highlight w:val="none"/>
        </w:rPr>
      </w:pPr>
    </w:p>
    <w:p w14:paraId="067C2B2C">
      <w:pPr>
        <w:pStyle w:val="55"/>
        <w:ind w:firstLine="0" w:firstLineChars="0"/>
        <w:rPr>
          <w:rFonts w:hint="eastAsia" w:ascii="宋体" w:hAnsi="宋体" w:eastAsia="宋体" w:cs="宋体"/>
          <w:b/>
          <w:color w:val="auto"/>
          <w:highlight w:val="none"/>
        </w:rPr>
      </w:pPr>
    </w:p>
    <w:p w14:paraId="317443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4A51B5">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30140"/>
      <w:bookmarkStart w:id="1" w:name="_Toc9772"/>
      <w:bookmarkStart w:id="2" w:name="_Toc24120"/>
      <w:bookmarkStart w:id="3" w:name="_Toc21305"/>
      <w:bookmarkStart w:id="4" w:name="_Toc4516"/>
      <w:bookmarkStart w:id="5" w:name="_Toc15583"/>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4A6D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14:paraId="23E9D5B9">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14:paraId="4F5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14:paraId="77BE26DF">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29AC8117">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14:paraId="365DE86E">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2FD1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14:paraId="41925425">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14:paraId="241F668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14:paraId="293367C8">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14:paraId="01E0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960D527">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14:paraId="42ADB3D7">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14:paraId="4DDAE6CA">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14:paraId="6724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14:paraId="093A8504">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14:paraId="078A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A10611D">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35E74831">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14:paraId="222DBD70">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39F5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B946B82">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B3F7D5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885B436">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4CE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4BCD56E">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856D4D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F8099E4">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7DB9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6376E7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7F7FD6C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75C1F9C1">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21AE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19F1B4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632A601">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255D8B5D">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8E2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82A34A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7F15B45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4762BAA">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680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0E090D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007DF5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D52A23A">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5C3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97333A6">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58F812F">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6BBF884">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CE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F2B46F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52FC4D3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D824525">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14:paraId="073F2311">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14:paraId="17F74F0C">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DFE43EF">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3527"/>
      <w:bookmarkStart w:id="7" w:name="_Toc1706"/>
      <w:bookmarkStart w:id="8" w:name="_Toc8970"/>
      <w:bookmarkStart w:id="9" w:name="_Toc9817"/>
      <w:bookmarkStart w:id="10" w:name="_Toc12322"/>
      <w:bookmarkStart w:id="11" w:name="_Toc31935"/>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14:paraId="0FF3F5B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14:paraId="3AD1BC35">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14:paraId="6CFB0F38">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14:paraId="0E47C5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14:paraId="715E682A">
      <w:pPr>
        <w:spacing w:line="360" w:lineRule="auto"/>
        <w:rPr>
          <w:rFonts w:hint="eastAsia" w:ascii="宋体" w:hAnsi="宋体" w:eastAsia="宋体" w:cs="宋体"/>
          <w:color w:val="auto"/>
          <w:szCs w:val="21"/>
          <w:highlight w:val="none"/>
          <w:lang w:val="zh-CN"/>
        </w:rPr>
      </w:pPr>
    </w:p>
    <w:p w14:paraId="49DF364B">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7074BE8F">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206F1ECF">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2EFB49A7">
      <w:pPr>
        <w:tabs>
          <w:tab w:val="left" w:pos="1440"/>
        </w:tabs>
        <w:rPr>
          <w:rFonts w:hint="eastAsia" w:ascii="宋体" w:hAnsi="宋体" w:eastAsia="宋体" w:cs="宋体"/>
          <w:color w:val="auto"/>
          <w:szCs w:val="21"/>
          <w:highlight w:val="none"/>
          <w:lang w:val="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589F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14:paraId="1312D257">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14:paraId="04AE694E">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14:paraId="4E79C615">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14:paraId="782D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14:paraId="3FAED6CE">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14:paraId="7B838415">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14:paraId="382AB0A6">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14:paraId="525C1B88">
      <w:pPr>
        <w:pStyle w:val="5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1E93109">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30643"/>
      <w:bookmarkStart w:id="13" w:name="_Toc21773"/>
      <w:bookmarkStart w:id="14" w:name="_Toc21136"/>
      <w:bookmarkStart w:id="15" w:name="_Toc16968"/>
      <w:bookmarkStart w:id="16" w:name="_Toc15654"/>
      <w:bookmarkStart w:id="17" w:name="_Toc20597"/>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14:paraId="456B24A0">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14:paraId="15620136">
      <w:pPr>
        <w:adjustRightInd w:val="0"/>
        <w:snapToGrid w:val="0"/>
        <w:jc w:val="center"/>
        <w:rPr>
          <w:rFonts w:hint="eastAsia" w:ascii="宋体" w:hAnsi="宋体" w:eastAsia="宋体" w:cs="宋体"/>
          <w:color w:val="auto"/>
          <w:sz w:val="24"/>
          <w:highlight w:val="none"/>
        </w:rPr>
      </w:pPr>
    </w:p>
    <w:p w14:paraId="488DBEED">
      <w:pPr>
        <w:adjustRightInd w:val="0"/>
        <w:snapToGrid w:val="0"/>
        <w:ind w:left="993"/>
        <w:rPr>
          <w:rFonts w:hint="eastAsia" w:ascii="宋体" w:hAnsi="宋体" w:eastAsia="宋体" w:cs="宋体"/>
          <w:color w:val="auto"/>
          <w:sz w:val="24"/>
          <w:highlight w:val="none"/>
        </w:rPr>
      </w:pPr>
    </w:p>
    <w:p w14:paraId="65B08B35">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14:paraId="280CC8DF">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32070"/>
      <w:bookmarkStart w:id="19" w:name="_Toc11864"/>
      <w:bookmarkStart w:id="20" w:name="_Toc2493"/>
      <w:bookmarkStart w:id="21" w:name="_Toc5836"/>
      <w:bookmarkStart w:id="22" w:name="_Toc31261"/>
      <w:bookmarkStart w:id="23" w:name="_Toc5845"/>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14:paraId="2A59AD8A">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14:paraId="2765C7D7">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14:paraId="19DF531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14:paraId="6B790FC1">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14:paraId="3533BA17">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14:paraId="3413B177">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14:paraId="0FD8624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14:paraId="35B638B7">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14:paraId="792CFBB8">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.我方保证其参与提供的产品和服务，不存在任何已知的不合法的情形，也不存在任何已知的与第三方专利权、著作权、商标权或工业设计权等相关的任何争议。</w:t>
      </w:r>
    </w:p>
    <w:p w14:paraId="71C1068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7</w:t>
      </w:r>
      <w:r>
        <w:rPr>
          <w:rFonts w:hint="eastAsia" w:ascii="宋体" w:hAnsi="宋体" w:eastAsia="宋体" w:cs="宋体"/>
          <w:bCs/>
          <w:color w:val="auto"/>
          <w:spacing w:val="2"/>
          <w:sz w:val="24"/>
          <w:highlight w:val="none"/>
          <w:lang w:val="en-US" w:eastAsia="zh-CN"/>
        </w:rPr>
        <w:t>.我方具有良好的银行资信和商业信誉，不存在下列情况：</w:t>
      </w:r>
    </w:p>
    <w:p w14:paraId="79A780BE">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14:paraId="79979205">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14:paraId="2637844D">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14:paraId="3AD65A59">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企业经营异常目录或被中国政府采购网（www.ccgp.gov.cn）列入政府采购严重违法失信行为记录名单或被国家企业信用信息公示系统（www.gsxt.gov.cn）列入严重违法失信企业名单；</w:t>
      </w:r>
    </w:p>
    <w:p w14:paraId="281DFF8C">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14:paraId="73CA604D">
      <w:pPr>
        <w:spacing w:line="360" w:lineRule="auto"/>
        <w:ind w:firstLine="488" w:firstLineChars="200"/>
        <w:rPr>
          <w:rFonts w:hint="eastAsia" w:ascii="宋体" w:hAnsi="宋体" w:eastAsia="宋体" w:cs="宋体"/>
          <w:bCs/>
          <w:color w:val="auto"/>
          <w:spacing w:val="2"/>
          <w:sz w:val="24"/>
          <w:highlight w:val="none"/>
          <w:lang w:val="en-US" w:eastAsia="zh-CN"/>
        </w:rPr>
      </w:pPr>
    </w:p>
    <w:p w14:paraId="1E7331FC">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14:paraId="45197CAC">
      <w:pPr>
        <w:spacing w:line="360" w:lineRule="auto"/>
        <w:ind w:firstLine="488" w:firstLineChars="200"/>
        <w:rPr>
          <w:rFonts w:hint="eastAsia" w:ascii="宋体" w:hAnsi="宋体" w:eastAsia="宋体" w:cs="宋体"/>
          <w:bCs/>
          <w:color w:val="auto"/>
          <w:spacing w:val="2"/>
          <w:sz w:val="24"/>
          <w:highlight w:val="none"/>
          <w:lang w:val="en-US" w:eastAsia="zh-CN"/>
        </w:rPr>
      </w:pPr>
    </w:p>
    <w:p w14:paraId="05DD9997">
      <w:pPr>
        <w:pStyle w:val="1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2E92AB64">
      <w:pPr>
        <w:pStyle w:val="1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30680B4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3A7DFAE1">
      <w:pPr>
        <w:spacing w:line="360" w:lineRule="auto"/>
        <w:ind w:firstLine="424" w:firstLineChars="177"/>
        <w:rPr>
          <w:rFonts w:hint="eastAsia" w:ascii="宋体" w:hAnsi="宋体" w:eastAsia="宋体" w:cs="宋体"/>
          <w:bCs/>
          <w:color w:val="auto"/>
          <w:sz w:val="24"/>
          <w:highlight w:val="none"/>
        </w:rPr>
      </w:pPr>
    </w:p>
    <w:p w14:paraId="189495CE">
      <w:pPr>
        <w:spacing w:line="360" w:lineRule="auto"/>
        <w:ind w:firstLine="424" w:firstLineChars="177"/>
        <w:rPr>
          <w:rFonts w:hint="eastAsia" w:ascii="宋体" w:hAnsi="宋体" w:eastAsia="宋体" w:cs="宋体"/>
          <w:bCs/>
          <w:color w:val="auto"/>
          <w:sz w:val="24"/>
          <w:highlight w:val="none"/>
        </w:rPr>
      </w:pPr>
    </w:p>
    <w:p w14:paraId="0672D0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14:paraId="3D057F88">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14:paraId="0EE9737E">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14010"/>
      <w:bookmarkStart w:id="25" w:name="_Toc29465"/>
      <w:bookmarkStart w:id="26" w:name="_Toc21632"/>
      <w:bookmarkStart w:id="27" w:name="_Toc10133"/>
      <w:bookmarkStart w:id="28" w:name="_Toc9569"/>
      <w:bookmarkStart w:id="29" w:name="_Toc414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14:paraId="521CCAA0">
      <w:pPr>
        <w:pStyle w:val="55"/>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14:paraId="45E83285">
      <w:pPr>
        <w:spacing w:line="240" w:lineRule="auto"/>
        <w:rPr>
          <w:rFonts w:hint="eastAsia" w:ascii="宋体" w:hAnsi="宋体" w:eastAsia="宋体" w:cs="宋体"/>
          <w:color w:val="auto"/>
          <w:sz w:val="24"/>
          <w:highlight w:val="none"/>
        </w:rPr>
      </w:pPr>
    </w:p>
    <w:p w14:paraId="7E3768E5">
      <w:pPr>
        <w:numPr>
          <w:ilvl w:val="0"/>
          <w:numId w:val="2"/>
        </w:numPr>
        <w:rPr>
          <w:rFonts w:hint="eastAsia" w:ascii="宋体" w:hAnsi="宋体" w:cs="宋体"/>
          <w:bCs/>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列入失信被执行人名单</w:t>
      </w:r>
    </w:p>
    <w:p w14:paraId="7706797C">
      <w:pPr>
        <w:pStyle w:val="17"/>
        <w:rPr>
          <w:rFonts w:hint="eastAsia"/>
          <w:highlight w:val="none"/>
        </w:rPr>
      </w:pPr>
    </w:p>
    <w:p w14:paraId="0F4114A4">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列入企业经营异常名录</w:t>
      </w:r>
    </w:p>
    <w:p w14:paraId="2A8E7645">
      <w:pPr>
        <w:pStyle w:val="17"/>
        <w:rPr>
          <w:highlight w:val="none"/>
        </w:rPr>
      </w:pPr>
    </w:p>
    <w:p w14:paraId="6E9A8A40">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列入重大税收违法案件当事人名单</w:t>
      </w:r>
      <w:r>
        <w:rPr>
          <w:rFonts w:hint="eastAsia" w:ascii="宋体" w:hAnsi="宋体" w:cs="宋体"/>
          <w:sz w:val="24"/>
          <w:highlight w:val="none"/>
        </w:rPr>
        <w:t>；</w:t>
      </w:r>
    </w:p>
    <w:p w14:paraId="26A0D732">
      <w:pPr>
        <w:pStyle w:val="55"/>
        <w:spacing w:line="240" w:lineRule="auto"/>
        <w:ind w:firstLine="0" w:firstLineChars="0"/>
        <w:rPr>
          <w:rFonts w:ascii="宋体" w:hAnsi="宋体" w:cs="宋体"/>
          <w:highlight w:val="none"/>
        </w:rPr>
      </w:pPr>
    </w:p>
    <w:p w14:paraId="547628A3">
      <w:pPr>
        <w:pStyle w:val="55"/>
        <w:spacing w:line="240" w:lineRule="auto"/>
        <w:ind w:firstLine="420"/>
        <w:rPr>
          <w:rFonts w:ascii="宋体" w:hAnsi="宋体" w:cs="宋体"/>
          <w:highlight w:val="none"/>
        </w:rPr>
      </w:pPr>
    </w:p>
    <w:p w14:paraId="0CE7D116">
      <w:pP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中国政府采购网（www.ccgp.gov.cn）未被列入政府采购严重违法失信行为记录名单；</w:t>
      </w:r>
    </w:p>
    <w:p w14:paraId="3611E302">
      <w:pPr>
        <w:pStyle w:val="55"/>
        <w:spacing w:line="240" w:lineRule="auto"/>
        <w:ind w:firstLine="0" w:firstLineChars="0"/>
        <w:rPr>
          <w:rFonts w:ascii="宋体" w:hAnsi="宋体" w:cs="宋体"/>
          <w:highlight w:val="none"/>
        </w:rPr>
      </w:pPr>
    </w:p>
    <w:p w14:paraId="52FA2309">
      <w:pPr>
        <w:pStyle w:val="55"/>
        <w:spacing w:line="240" w:lineRule="auto"/>
        <w:ind w:firstLine="0" w:firstLineChars="0"/>
        <w:rPr>
          <w:rFonts w:ascii="宋体" w:hAnsi="宋体" w:cs="宋体"/>
          <w:highlight w:val="none"/>
        </w:rPr>
      </w:pPr>
    </w:p>
    <w:p w14:paraId="0A1C13CC">
      <w:pPr>
        <w:pStyle w:val="55"/>
        <w:spacing w:line="240" w:lineRule="auto"/>
        <w:ind w:firstLine="0" w:firstLineChars="0"/>
        <w:rPr>
          <w:rFonts w:ascii="宋体" w:hAnsi="宋体" w:cs="宋体"/>
          <w:highlight w:val="none"/>
        </w:rPr>
      </w:pPr>
      <w:r>
        <w:rPr>
          <w:rFonts w:hint="eastAsia" w:ascii="宋体" w:hAnsi="宋体" w:cs="宋体"/>
          <w:sz w:val="24"/>
          <w:highlight w:val="none"/>
          <w:lang w:val="en-US" w:eastAsia="zh-CN"/>
        </w:rPr>
        <w:t>5.</w:t>
      </w:r>
      <w:r>
        <w:rPr>
          <w:rFonts w:hint="eastAsia" w:ascii="宋体" w:hAnsi="宋体" w:cs="宋体"/>
          <w:sz w:val="24"/>
          <w:highlight w:val="none"/>
        </w:rPr>
        <w:t>国家企业信用信息公示系统（www.gsxt.gov.cn）未被列入严重违法失信企业名单。</w:t>
      </w:r>
    </w:p>
    <w:p w14:paraId="22724528">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81B97A8">
      <w:pPr>
        <w:widowControl/>
        <w:rPr>
          <w:rFonts w:hint="eastAsia" w:ascii="宋体" w:hAnsi="宋体" w:eastAsia="宋体" w:cs="宋体"/>
          <w:b/>
          <w:bCs/>
          <w:color w:val="auto"/>
          <w:sz w:val="24"/>
          <w:highlight w:val="none"/>
          <w:lang w:eastAsia="zh-CN"/>
        </w:rPr>
      </w:pPr>
      <w:bookmarkStart w:id="30" w:name="_Toc3528"/>
      <w:bookmarkStart w:id="31" w:name="_Toc19883"/>
      <w:bookmarkStart w:id="32" w:name="_Toc150"/>
      <w:bookmarkStart w:id="33" w:name="_Toc14982"/>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14:paraId="647BD76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46"/>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5BF93F48">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5CD97E4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7D6B3D1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96E17E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83F3046">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D619DD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A7AA5A">
            <w:pPr>
              <w:widowControl/>
              <w:spacing w:line="330" w:lineRule="atLeast"/>
              <w:jc w:val="left"/>
              <w:rPr>
                <w:rFonts w:hint="eastAsia" w:ascii="宋体" w:hAnsi="宋体" w:cs="宋体"/>
                <w:color w:val="auto"/>
                <w:kern w:val="0"/>
                <w:sz w:val="18"/>
                <w:szCs w:val="18"/>
                <w:highlight w:val="none"/>
              </w:rPr>
            </w:pPr>
          </w:p>
        </w:tc>
      </w:tr>
      <w:tr w14:paraId="2E12CE1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E73570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0802AA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D8FC1A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31BC7C">
            <w:pPr>
              <w:widowControl/>
              <w:spacing w:line="330" w:lineRule="atLeast"/>
              <w:jc w:val="left"/>
              <w:rPr>
                <w:rFonts w:hint="eastAsia" w:ascii="宋体" w:hAnsi="宋体" w:cs="宋体"/>
                <w:color w:val="auto"/>
                <w:kern w:val="0"/>
                <w:sz w:val="18"/>
                <w:szCs w:val="18"/>
                <w:highlight w:val="none"/>
              </w:rPr>
            </w:pPr>
          </w:p>
        </w:tc>
      </w:tr>
      <w:tr w14:paraId="43D5499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811025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F516E7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D3D692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968962A">
            <w:pPr>
              <w:widowControl/>
              <w:spacing w:line="330" w:lineRule="atLeast"/>
              <w:jc w:val="left"/>
              <w:rPr>
                <w:rFonts w:hint="eastAsia" w:ascii="宋体" w:hAnsi="宋体" w:cs="宋体"/>
                <w:color w:val="auto"/>
                <w:kern w:val="0"/>
                <w:sz w:val="18"/>
                <w:szCs w:val="18"/>
                <w:highlight w:val="none"/>
              </w:rPr>
            </w:pPr>
          </w:p>
        </w:tc>
      </w:tr>
      <w:tr w14:paraId="63463FC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9366A8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74992A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209D3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AE5BD0F">
            <w:pPr>
              <w:widowControl/>
              <w:spacing w:line="330" w:lineRule="atLeast"/>
              <w:jc w:val="left"/>
              <w:rPr>
                <w:rFonts w:hint="eastAsia" w:ascii="宋体" w:hAnsi="宋体" w:cs="宋体"/>
                <w:color w:val="auto"/>
                <w:kern w:val="0"/>
                <w:sz w:val="18"/>
                <w:szCs w:val="18"/>
                <w:highlight w:val="none"/>
              </w:rPr>
            </w:pPr>
          </w:p>
        </w:tc>
      </w:tr>
      <w:tr w14:paraId="3344704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E72058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A69FFB9">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2A3160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9148578">
            <w:pPr>
              <w:widowControl/>
              <w:spacing w:line="330" w:lineRule="atLeast"/>
              <w:jc w:val="left"/>
              <w:rPr>
                <w:rFonts w:hint="eastAsia" w:ascii="宋体" w:hAnsi="宋体" w:cs="宋体"/>
                <w:color w:val="auto"/>
                <w:kern w:val="0"/>
                <w:sz w:val="18"/>
                <w:szCs w:val="18"/>
                <w:highlight w:val="none"/>
              </w:rPr>
            </w:pPr>
          </w:p>
        </w:tc>
      </w:tr>
      <w:tr w14:paraId="229C8C9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C02001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75DCD2D">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C3819A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653E4F">
            <w:pPr>
              <w:widowControl/>
              <w:spacing w:line="330" w:lineRule="atLeast"/>
              <w:jc w:val="left"/>
              <w:rPr>
                <w:rFonts w:hint="eastAsia" w:ascii="宋体" w:hAnsi="宋体" w:cs="宋体"/>
                <w:color w:val="auto"/>
                <w:kern w:val="0"/>
                <w:sz w:val="18"/>
                <w:szCs w:val="18"/>
                <w:highlight w:val="none"/>
              </w:rPr>
            </w:pPr>
          </w:p>
        </w:tc>
      </w:tr>
      <w:tr w14:paraId="41EFDFE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8B1B51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1C4289A">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53620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DFE83B3">
            <w:pPr>
              <w:widowControl/>
              <w:spacing w:line="330" w:lineRule="atLeast"/>
              <w:jc w:val="left"/>
              <w:rPr>
                <w:rFonts w:hint="eastAsia" w:ascii="宋体" w:hAnsi="宋体" w:cs="宋体"/>
                <w:color w:val="auto"/>
                <w:kern w:val="0"/>
                <w:sz w:val="18"/>
                <w:szCs w:val="18"/>
                <w:highlight w:val="none"/>
              </w:rPr>
            </w:pPr>
          </w:p>
        </w:tc>
      </w:tr>
      <w:tr w14:paraId="705A706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6FE1B8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EE64A8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04928DED">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00B1F7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5FDE2B3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6B7404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178AF03">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5CED27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0F0FA24">
            <w:pPr>
              <w:widowControl/>
              <w:spacing w:line="330" w:lineRule="atLeast"/>
              <w:jc w:val="left"/>
              <w:rPr>
                <w:rFonts w:hint="eastAsia" w:ascii="宋体" w:hAnsi="宋体" w:cs="宋体"/>
                <w:color w:val="auto"/>
                <w:kern w:val="0"/>
                <w:sz w:val="18"/>
                <w:szCs w:val="18"/>
                <w:highlight w:val="none"/>
              </w:rPr>
            </w:pPr>
          </w:p>
        </w:tc>
      </w:tr>
      <w:tr w14:paraId="073399B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77115A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393E5F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7939E5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E47E67C">
            <w:pPr>
              <w:widowControl/>
              <w:spacing w:line="330" w:lineRule="atLeast"/>
              <w:jc w:val="left"/>
              <w:rPr>
                <w:rFonts w:hint="eastAsia" w:ascii="宋体" w:hAnsi="宋体" w:cs="宋体"/>
                <w:color w:val="auto"/>
                <w:kern w:val="0"/>
                <w:sz w:val="18"/>
                <w:szCs w:val="18"/>
                <w:highlight w:val="none"/>
              </w:rPr>
            </w:pPr>
          </w:p>
        </w:tc>
      </w:tr>
      <w:tr w14:paraId="2DFA55FD">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C7251E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15133F1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DF134F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23B193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33281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07792EA9">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10B086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226829">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F0A0683">
            <w:pPr>
              <w:widowControl/>
              <w:spacing w:line="330" w:lineRule="atLeast"/>
              <w:jc w:val="left"/>
              <w:rPr>
                <w:rFonts w:hint="eastAsia" w:ascii="宋体" w:hAnsi="宋体" w:cs="宋体"/>
                <w:color w:val="auto"/>
                <w:kern w:val="0"/>
                <w:sz w:val="18"/>
                <w:szCs w:val="18"/>
                <w:highlight w:val="none"/>
              </w:rPr>
            </w:pPr>
          </w:p>
        </w:tc>
      </w:tr>
      <w:tr w14:paraId="257985A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13C0F23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5901391">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F723F97">
            <w:pPr>
              <w:widowControl/>
              <w:spacing w:line="330" w:lineRule="atLeast"/>
              <w:jc w:val="left"/>
              <w:rPr>
                <w:rFonts w:hint="eastAsia" w:ascii="宋体" w:hAnsi="宋体" w:cs="宋体"/>
                <w:color w:val="auto"/>
                <w:kern w:val="0"/>
                <w:sz w:val="18"/>
                <w:szCs w:val="18"/>
                <w:highlight w:val="none"/>
              </w:rPr>
            </w:pPr>
          </w:p>
        </w:tc>
      </w:tr>
      <w:tr w14:paraId="67A4C8E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6E8B624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D03368E">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C7D2F35">
            <w:pPr>
              <w:widowControl/>
              <w:spacing w:line="330" w:lineRule="atLeast"/>
              <w:jc w:val="left"/>
              <w:rPr>
                <w:rFonts w:hint="eastAsia" w:ascii="宋体" w:hAnsi="宋体" w:cs="宋体"/>
                <w:color w:val="auto"/>
                <w:kern w:val="0"/>
                <w:sz w:val="18"/>
                <w:szCs w:val="18"/>
                <w:highlight w:val="none"/>
              </w:rPr>
            </w:pPr>
          </w:p>
        </w:tc>
      </w:tr>
      <w:tr w14:paraId="40578DF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7E5B603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F9EA17D">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91AA077">
            <w:pPr>
              <w:widowControl/>
              <w:spacing w:line="330" w:lineRule="atLeast"/>
              <w:jc w:val="left"/>
              <w:rPr>
                <w:rFonts w:hint="eastAsia" w:ascii="宋体" w:hAnsi="宋体" w:cs="宋体"/>
                <w:color w:val="auto"/>
                <w:kern w:val="0"/>
                <w:sz w:val="18"/>
                <w:szCs w:val="18"/>
                <w:highlight w:val="none"/>
              </w:rPr>
            </w:pPr>
          </w:p>
        </w:tc>
      </w:tr>
      <w:tr w14:paraId="2F5CAF72">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B780C1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226F732D">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69EDA84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45DC3D4">
            <w:pPr>
              <w:widowControl/>
              <w:spacing w:line="330" w:lineRule="atLeast"/>
              <w:jc w:val="left"/>
              <w:rPr>
                <w:rFonts w:hint="eastAsia" w:ascii="宋体" w:hAnsi="宋体" w:cs="宋体"/>
                <w:color w:val="auto"/>
                <w:kern w:val="0"/>
                <w:sz w:val="18"/>
                <w:szCs w:val="18"/>
                <w:highlight w:val="none"/>
              </w:rPr>
            </w:pPr>
          </w:p>
        </w:tc>
      </w:tr>
      <w:tr w14:paraId="02BEB7D5">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0101CD8">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00F8C066">
            <w:pPr>
              <w:widowControl/>
              <w:spacing w:line="330" w:lineRule="atLeast"/>
              <w:jc w:val="left"/>
              <w:rPr>
                <w:rFonts w:hint="eastAsia" w:ascii="宋体" w:hAnsi="宋体" w:cs="宋体"/>
                <w:color w:val="auto"/>
                <w:kern w:val="0"/>
                <w:sz w:val="18"/>
                <w:szCs w:val="18"/>
                <w:highlight w:val="none"/>
              </w:rPr>
            </w:pPr>
          </w:p>
        </w:tc>
      </w:tr>
      <w:tr w14:paraId="50EFBFB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6ECA1C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3585DCBB">
            <w:pPr>
              <w:widowControl/>
              <w:spacing w:line="330" w:lineRule="atLeast"/>
              <w:jc w:val="left"/>
              <w:rPr>
                <w:rFonts w:hint="eastAsia" w:ascii="宋体" w:hAnsi="宋体" w:cs="宋体"/>
                <w:color w:val="auto"/>
                <w:kern w:val="0"/>
                <w:sz w:val="18"/>
                <w:szCs w:val="18"/>
                <w:highlight w:val="none"/>
              </w:rPr>
            </w:pPr>
          </w:p>
        </w:tc>
      </w:tr>
      <w:tr w14:paraId="10C99C5A">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B02701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8BC8464">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414A4A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FFCB29">
            <w:pPr>
              <w:widowControl/>
              <w:spacing w:line="330" w:lineRule="atLeast"/>
              <w:jc w:val="left"/>
              <w:rPr>
                <w:rFonts w:hint="eastAsia" w:ascii="宋体" w:hAnsi="宋体" w:cs="宋体"/>
                <w:color w:val="auto"/>
                <w:kern w:val="0"/>
                <w:sz w:val="18"/>
                <w:szCs w:val="18"/>
                <w:highlight w:val="none"/>
              </w:rPr>
            </w:pPr>
          </w:p>
        </w:tc>
      </w:tr>
      <w:tr w14:paraId="1EB75992">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414377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7A470211">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6AF6BA5">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3458F5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0EEEF4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F84A2D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302329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7B4AA09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7F7B3B9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DC153E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CE276A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AF3598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0CD17D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1878D5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55FBEAC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1D0B28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C0CBE5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065637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B790A9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A90071F">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342D72A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32B6F9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6987000F">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264856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9F157E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BFA865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00C0CCF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19F502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A73385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49ACD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6E2EC86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94C0BC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481AB8E">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C07E7F4">
            <w:pPr>
              <w:widowControl/>
              <w:spacing w:line="330" w:lineRule="atLeast"/>
              <w:jc w:val="left"/>
              <w:rPr>
                <w:rFonts w:hint="eastAsia" w:ascii="宋体" w:hAnsi="宋体" w:cs="宋体"/>
                <w:color w:val="auto"/>
                <w:kern w:val="0"/>
                <w:sz w:val="18"/>
                <w:szCs w:val="18"/>
                <w:highlight w:val="none"/>
              </w:rPr>
            </w:pPr>
          </w:p>
        </w:tc>
      </w:tr>
      <w:tr w14:paraId="660EA69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756B11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6D3B080">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06901FF">
            <w:pPr>
              <w:widowControl/>
              <w:spacing w:line="330" w:lineRule="atLeast"/>
              <w:jc w:val="left"/>
              <w:rPr>
                <w:rFonts w:hint="eastAsia" w:ascii="宋体" w:hAnsi="宋体" w:cs="宋体"/>
                <w:color w:val="auto"/>
                <w:kern w:val="0"/>
                <w:sz w:val="18"/>
                <w:szCs w:val="18"/>
                <w:highlight w:val="none"/>
              </w:rPr>
            </w:pPr>
          </w:p>
        </w:tc>
      </w:tr>
      <w:tr w14:paraId="493442E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FC87B4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88187D0">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ABBF426">
            <w:pPr>
              <w:widowControl/>
              <w:spacing w:line="330" w:lineRule="atLeast"/>
              <w:jc w:val="left"/>
              <w:rPr>
                <w:rFonts w:hint="eastAsia" w:ascii="宋体" w:hAnsi="宋体" w:cs="宋体"/>
                <w:color w:val="auto"/>
                <w:kern w:val="0"/>
                <w:sz w:val="18"/>
                <w:szCs w:val="18"/>
                <w:highlight w:val="none"/>
              </w:rPr>
            </w:pPr>
          </w:p>
        </w:tc>
      </w:tr>
      <w:tr w14:paraId="48AF981C">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1D406FF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CAE8000">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176CFE6E">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0B4F626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EAB4BD4">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37E4A41E">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64F4BB5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BF2A3CC">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0EE44A28">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07E433A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E71F19E">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56A13C05">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12D298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139073F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9EE457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78DA7A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DDD0F8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169782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1356A0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4CEA954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590CA46D">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5A5435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A6A9FBF">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D0B159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C6EB914">
            <w:pPr>
              <w:widowControl/>
              <w:spacing w:line="330" w:lineRule="atLeast"/>
              <w:jc w:val="left"/>
              <w:rPr>
                <w:rFonts w:hint="eastAsia" w:ascii="宋体" w:hAnsi="宋体" w:cs="宋体"/>
                <w:color w:val="auto"/>
                <w:kern w:val="0"/>
                <w:sz w:val="18"/>
                <w:szCs w:val="18"/>
                <w:highlight w:val="none"/>
              </w:rPr>
            </w:pPr>
          </w:p>
        </w:tc>
      </w:tr>
      <w:tr w14:paraId="72F5F19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12BBFED5">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39E953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EBF137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913E5F0">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D752C76">
            <w:pPr>
              <w:widowControl/>
              <w:spacing w:line="330" w:lineRule="atLeast"/>
              <w:jc w:val="left"/>
              <w:rPr>
                <w:rFonts w:hint="eastAsia" w:ascii="宋体" w:hAnsi="宋体" w:cs="宋体"/>
                <w:color w:val="auto"/>
                <w:kern w:val="0"/>
                <w:sz w:val="18"/>
                <w:szCs w:val="18"/>
                <w:highlight w:val="none"/>
              </w:rPr>
            </w:pPr>
          </w:p>
        </w:tc>
      </w:tr>
      <w:tr w14:paraId="0618415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21DDD2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1F5E2D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5E249D0">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15E875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0E2E877">
            <w:pPr>
              <w:widowControl/>
              <w:spacing w:line="330" w:lineRule="atLeast"/>
              <w:jc w:val="left"/>
              <w:rPr>
                <w:rFonts w:hint="eastAsia" w:ascii="宋体" w:hAnsi="宋体" w:cs="宋体"/>
                <w:color w:val="auto"/>
                <w:kern w:val="0"/>
                <w:sz w:val="18"/>
                <w:szCs w:val="18"/>
                <w:highlight w:val="none"/>
              </w:rPr>
            </w:pPr>
          </w:p>
        </w:tc>
      </w:tr>
      <w:tr w14:paraId="72A44D70">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5BD784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2DA8052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2134270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B9DF8AF">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51D210B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3BD3A54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3E998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03EC9F2">
            <w:pPr>
              <w:widowControl/>
              <w:spacing w:line="330" w:lineRule="atLeast"/>
              <w:jc w:val="left"/>
              <w:rPr>
                <w:rFonts w:hint="eastAsia" w:ascii="宋体" w:hAnsi="宋体" w:cs="宋体"/>
                <w:color w:val="auto"/>
                <w:kern w:val="0"/>
                <w:sz w:val="18"/>
                <w:szCs w:val="18"/>
                <w:highlight w:val="none"/>
              </w:rPr>
            </w:pPr>
          </w:p>
        </w:tc>
      </w:tr>
      <w:tr w14:paraId="03D4454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F4C973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39AB5945">
            <w:pPr>
              <w:widowControl/>
              <w:spacing w:line="330" w:lineRule="atLeast"/>
              <w:jc w:val="left"/>
              <w:rPr>
                <w:rFonts w:hint="eastAsia" w:ascii="宋体" w:hAnsi="宋体" w:cs="宋体"/>
                <w:color w:val="auto"/>
                <w:kern w:val="0"/>
                <w:sz w:val="18"/>
                <w:szCs w:val="18"/>
                <w:highlight w:val="none"/>
              </w:rPr>
            </w:pPr>
          </w:p>
        </w:tc>
      </w:tr>
      <w:tr w14:paraId="0CCB305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839B86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48320133">
            <w:pPr>
              <w:widowControl/>
              <w:spacing w:line="330" w:lineRule="atLeast"/>
              <w:jc w:val="left"/>
              <w:rPr>
                <w:rFonts w:hint="eastAsia" w:ascii="宋体" w:hAnsi="宋体" w:cs="宋体"/>
                <w:color w:val="auto"/>
                <w:kern w:val="0"/>
                <w:sz w:val="18"/>
                <w:szCs w:val="18"/>
                <w:highlight w:val="none"/>
              </w:rPr>
            </w:pPr>
          </w:p>
        </w:tc>
      </w:tr>
      <w:tr w14:paraId="302776D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F896ED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67257C3B">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1B825010">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228D1BDA">
            <w:pPr>
              <w:widowControl/>
              <w:spacing w:line="330" w:lineRule="atLeast"/>
              <w:jc w:val="left"/>
              <w:rPr>
                <w:rFonts w:hint="eastAsia" w:ascii="宋体" w:hAnsi="宋体" w:cs="宋体"/>
                <w:color w:val="auto"/>
                <w:kern w:val="0"/>
                <w:sz w:val="18"/>
                <w:szCs w:val="18"/>
                <w:highlight w:val="none"/>
              </w:rPr>
            </w:pPr>
          </w:p>
        </w:tc>
      </w:tr>
      <w:tr w14:paraId="3D3A37F1">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E5A761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BEBDFB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3CA92EF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2422351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477BCD4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1EEDB3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D266595">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2ECCDB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6322225">
            <w:pPr>
              <w:widowControl/>
              <w:spacing w:line="330" w:lineRule="atLeast"/>
              <w:jc w:val="left"/>
              <w:rPr>
                <w:rFonts w:hint="eastAsia" w:ascii="宋体" w:hAnsi="宋体" w:cs="宋体"/>
                <w:color w:val="auto"/>
                <w:kern w:val="0"/>
                <w:sz w:val="18"/>
                <w:szCs w:val="18"/>
                <w:highlight w:val="none"/>
              </w:rPr>
            </w:pPr>
          </w:p>
        </w:tc>
      </w:tr>
      <w:tr w14:paraId="63279C9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951F1F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4478C38">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AD6341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58244D73">
            <w:pPr>
              <w:widowControl/>
              <w:spacing w:line="330" w:lineRule="atLeast"/>
              <w:jc w:val="left"/>
              <w:rPr>
                <w:rFonts w:hint="eastAsia" w:ascii="宋体" w:hAnsi="宋体" w:cs="宋体"/>
                <w:color w:val="auto"/>
                <w:kern w:val="0"/>
                <w:sz w:val="18"/>
                <w:szCs w:val="18"/>
                <w:highlight w:val="none"/>
              </w:rPr>
            </w:pPr>
          </w:p>
        </w:tc>
      </w:tr>
      <w:tr w14:paraId="00CB4C8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CF908B1">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150A51AF">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594942A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6A9CD1F9">
            <w:pPr>
              <w:widowControl/>
              <w:spacing w:line="330" w:lineRule="atLeast"/>
              <w:jc w:val="left"/>
              <w:rPr>
                <w:rFonts w:hint="eastAsia" w:ascii="宋体" w:hAnsi="宋体" w:cs="宋体"/>
                <w:color w:val="auto"/>
                <w:kern w:val="0"/>
                <w:sz w:val="18"/>
                <w:szCs w:val="18"/>
                <w:highlight w:val="none"/>
              </w:rPr>
            </w:pPr>
          </w:p>
        </w:tc>
      </w:tr>
      <w:tr w14:paraId="41D39F5C">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2EFE44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E19F67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104B81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8364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A667F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261C7EA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5ADC5A3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9364879">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FE5539A">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B0F54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2ECDF9A">
            <w:pPr>
              <w:widowControl/>
              <w:spacing w:line="330" w:lineRule="atLeast"/>
              <w:jc w:val="left"/>
              <w:rPr>
                <w:rFonts w:hint="eastAsia" w:ascii="宋体" w:hAnsi="宋体" w:cs="宋体"/>
                <w:color w:val="auto"/>
                <w:kern w:val="0"/>
                <w:sz w:val="18"/>
                <w:szCs w:val="18"/>
                <w:highlight w:val="none"/>
              </w:rPr>
            </w:pPr>
          </w:p>
        </w:tc>
      </w:tr>
      <w:tr w14:paraId="12F5E83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64B1D6F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A2013D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3B24AF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C3F124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EF7D5B">
            <w:pPr>
              <w:widowControl/>
              <w:spacing w:line="330" w:lineRule="atLeast"/>
              <w:jc w:val="left"/>
              <w:rPr>
                <w:rFonts w:hint="eastAsia" w:ascii="宋体" w:hAnsi="宋体" w:cs="宋体"/>
                <w:color w:val="auto"/>
                <w:kern w:val="0"/>
                <w:sz w:val="18"/>
                <w:szCs w:val="18"/>
                <w:highlight w:val="none"/>
              </w:rPr>
            </w:pPr>
          </w:p>
        </w:tc>
      </w:tr>
      <w:tr w14:paraId="197F4CB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36801E7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3AA64F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D236D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461EF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76EEBBA">
            <w:pPr>
              <w:widowControl/>
              <w:spacing w:line="330" w:lineRule="atLeast"/>
              <w:jc w:val="left"/>
              <w:rPr>
                <w:rFonts w:hint="eastAsia" w:ascii="宋体" w:hAnsi="宋体" w:cs="宋体"/>
                <w:color w:val="auto"/>
                <w:kern w:val="0"/>
                <w:sz w:val="18"/>
                <w:szCs w:val="18"/>
                <w:highlight w:val="none"/>
              </w:rPr>
            </w:pPr>
          </w:p>
        </w:tc>
      </w:tr>
      <w:tr w14:paraId="11DE099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56760A33">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7F3D01E">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FCE54AF">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618DBC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4E28C4">
            <w:pPr>
              <w:widowControl/>
              <w:spacing w:line="330" w:lineRule="atLeast"/>
              <w:jc w:val="left"/>
              <w:rPr>
                <w:rFonts w:hint="eastAsia" w:ascii="宋体" w:hAnsi="宋体" w:cs="宋体"/>
                <w:color w:val="auto"/>
                <w:kern w:val="0"/>
                <w:sz w:val="18"/>
                <w:szCs w:val="18"/>
                <w:highlight w:val="none"/>
              </w:rPr>
            </w:pPr>
          </w:p>
        </w:tc>
      </w:tr>
      <w:tr w14:paraId="41FBA2C8">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3EC0DF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14F51909">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A44915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5887B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33E31E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FF270A">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A58A4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77DB86B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C4855D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63E3E70">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C68C4B">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C5B4B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4E4E7B">
            <w:pPr>
              <w:widowControl/>
              <w:spacing w:line="330" w:lineRule="atLeast"/>
              <w:jc w:val="left"/>
              <w:rPr>
                <w:rFonts w:hint="eastAsia" w:ascii="宋体" w:hAnsi="宋体" w:cs="宋体"/>
                <w:color w:val="auto"/>
                <w:kern w:val="0"/>
                <w:sz w:val="18"/>
                <w:szCs w:val="18"/>
                <w:highlight w:val="none"/>
              </w:rPr>
            </w:pPr>
          </w:p>
        </w:tc>
      </w:tr>
      <w:tr w14:paraId="4D4DA60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E74185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6EE33C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B96382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F1A25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C8967C">
            <w:pPr>
              <w:widowControl/>
              <w:spacing w:line="330" w:lineRule="atLeast"/>
              <w:jc w:val="left"/>
              <w:rPr>
                <w:rFonts w:hint="eastAsia" w:ascii="宋体" w:hAnsi="宋体" w:cs="宋体"/>
                <w:color w:val="auto"/>
                <w:kern w:val="0"/>
                <w:sz w:val="18"/>
                <w:szCs w:val="18"/>
                <w:highlight w:val="none"/>
              </w:rPr>
            </w:pPr>
          </w:p>
        </w:tc>
      </w:tr>
      <w:tr w14:paraId="1896EAA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C9CFD35">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63D43FB">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92CE9ED">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D3EB27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4ECD0A">
            <w:pPr>
              <w:widowControl/>
              <w:spacing w:line="330" w:lineRule="atLeast"/>
              <w:jc w:val="left"/>
              <w:rPr>
                <w:rFonts w:hint="eastAsia" w:ascii="宋体" w:hAnsi="宋体" w:cs="宋体"/>
                <w:color w:val="auto"/>
                <w:kern w:val="0"/>
                <w:sz w:val="18"/>
                <w:szCs w:val="18"/>
                <w:highlight w:val="none"/>
              </w:rPr>
            </w:pPr>
          </w:p>
        </w:tc>
      </w:tr>
      <w:tr w14:paraId="272ACD2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62E43C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09A7E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D84620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EE75C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7095A1">
            <w:pPr>
              <w:widowControl/>
              <w:spacing w:line="330" w:lineRule="atLeast"/>
              <w:jc w:val="left"/>
              <w:rPr>
                <w:rFonts w:hint="eastAsia" w:ascii="宋体" w:hAnsi="宋体" w:cs="宋体"/>
                <w:color w:val="auto"/>
                <w:kern w:val="0"/>
                <w:sz w:val="18"/>
                <w:szCs w:val="18"/>
                <w:highlight w:val="none"/>
              </w:rPr>
            </w:pPr>
          </w:p>
        </w:tc>
      </w:tr>
      <w:tr w14:paraId="4C9192D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644D934">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02037A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8EC06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E3E0B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39BF98">
            <w:pPr>
              <w:widowControl/>
              <w:spacing w:line="330" w:lineRule="atLeast"/>
              <w:jc w:val="left"/>
              <w:rPr>
                <w:rFonts w:hint="eastAsia" w:ascii="宋体" w:hAnsi="宋体" w:cs="宋体"/>
                <w:color w:val="auto"/>
                <w:kern w:val="0"/>
                <w:sz w:val="18"/>
                <w:szCs w:val="18"/>
                <w:highlight w:val="none"/>
              </w:rPr>
            </w:pPr>
          </w:p>
        </w:tc>
      </w:tr>
      <w:tr w14:paraId="30F62430">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25135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62E071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7D6AB6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6949B66">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1D9AD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3045CEA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1431AD0">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23EBE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20C872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E3E8E7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3746A0A">
            <w:pPr>
              <w:widowControl/>
              <w:spacing w:line="330" w:lineRule="atLeast"/>
              <w:jc w:val="left"/>
              <w:rPr>
                <w:rFonts w:hint="eastAsia" w:ascii="宋体" w:hAnsi="宋体" w:cs="宋体"/>
                <w:color w:val="auto"/>
                <w:kern w:val="0"/>
                <w:sz w:val="18"/>
                <w:szCs w:val="18"/>
                <w:highlight w:val="none"/>
              </w:rPr>
            </w:pPr>
          </w:p>
        </w:tc>
      </w:tr>
      <w:tr w14:paraId="1E1B1F8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ED91B4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FE3C5F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006D2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2BC760D">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C6CA41">
            <w:pPr>
              <w:widowControl/>
              <w:spacing w:line="330" w:lineRule="atLeast"/>
              <w:jc w:val="left"/>
              <w:rPr>
                <w:rFonts w:hint="eastAsia" w:ascii="宋体" w:hAnsi="宋体" w:cs="宋体"/>
                <w:color w:val="auto"/>
                <w:kern w:val="0"/>
                <w:sz w:val="18"/>
                <w:szCs w:val="18"/>
                <w:highlight w:val="none"/>
              </w:rPr>
            </w:pPr>
          </w:p>
        </w:tc>
      </w:tr>
      <w:tr w14:paraId="658070F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72B252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05DEB8">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5FFFBAD">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74374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DACD062">
            <w:pPr>
              <w:widowControl/>
              <w:spacing w:line="330" w:lineRule="atLeast"/>
              <w:jc w:val="left"/>
              <w:rPr>
                <w:rFonts w:hint="eastAsia" w:ascii="宋体" w:hAnsi="宋体" w:cs="宋体"/>
                <w:color w:val="auto"/>
                <w:kern w:val="0"/>
                <w:sz w:val="18"/>
                <w:szCs w:val="18"/>
                <w:highlight w:val="none"/>
              </w:rPr>
            </w:pPr>
          </w:p>
        </w:tc>
      </w:tr>
      <w:tr w14:paraId="4B5B277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8B1F23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E907751">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AC1C8D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B8964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5E2269E">
            <w:pPr>
              <w:widowControl/>
              <w:spacing w:line="330" w:lineRule="atLeast"/>
              <w:jc w:val="left"/>
              <w:rPr>
                <w:rFonts w:hint="eastAsia" w:ascii="宋体" w:hAnsi="宋体" w:cs="宋体"/>
                <w:color w:val="auto"/>
                <w:kern w:val="0"/>
                <w:sz w:val="18"/>
                <w:szCs w:val="18"/>
                <w:highlight w:val="none"/>
              </w:rPr>
            </w:pPr>
          </w:p>
        </w:tc>
      </w:tr>
      <w:tr w14:paraId="461579C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6FA07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097011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37CFE4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05AA6F">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243469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62898B0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17AD34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CC7B485">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C33250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EA3BC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E970125">
            <w:pPr>
              <w:widowControl/>
              <w:spacing w:line="330" w:lineRule="atLeast"/>
              <w:jc w:val="left"/>
              <w:rPr>
                <w:rFonts w:hint="eastAsia" w:ascii="宋体" w:hAnsi="宋体" w:cs="宋体"/>
                <w:color w:val="auto"/>
                <w:kern w:val="0"/>
                <w:sz w:val="18"/>
                <w:szCs w:val="18"/>
                <w:highlight w:val="none"/>
              </w:rPr>
            </w:pPr>
          </w:p>
        </w:tc>
      </w:tr>
      <w:tr w14:paraId="2A06AE2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34CE520">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BC9B01D">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E9C8B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86B175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836B3E">
            <w:pPr>
              <w:widowControl/>
              <w:spacing w:line="330" w:lineRule="atLeast"/>
              <w:jc w:val="left"/>
              <w:rPr>
                <w:rFonts w:hint="eastAsia" w:ascii="宋体" w:hAnsi="宋体" w:cs="宋体"/>
                <w:color w:val="auto"/>
                <w:kern w:val="0"/>
                <w:sz w:val="18"/>
                <w:szCs w:val="18"/>
                <w:highlight w:val="none"/>
              </w:rPr>
            </w:pPr>
          </w:p>
        </w:tc>
      </w:tr>
      <w:tr w14:paraId="5113CD4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C8589C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3324FC">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8794DF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C6C30E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DB7ACF">
            <w:pPr>
              <w:widowControl/>
              <w:spacing w:line="330" w:lineRule="atLeast"/>
              <w:jc w:val="left"/>
              <w:rPr>
                <w:rFonts w:hint="eastAsia" w:ascii="宋体" w:hAnsi="宋体" w:cs="宋体"/>
                <w:color w:val="auto"/>
                <w:kern w:val="0"/>
                <w:sz w:val="18"/>
                <w:szCs w:val="18"/>
                <w:highlight w:val="none"/>
              </w:rPr>
            </w:pPr>
          </w:p>
        </w:tc>
      </w:tr>
      <w:tr w14:paraId="68EDBA6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D41EF20">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93BFA9">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68DC2C59">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D392730">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49028CB">
            <w:pPr>
              <w:widowControl/>
              <w:spacing w:line="330" w:lineRule="atLeast"/>
              <w:jc w:val="left"/>
              <w:rPr>
                <w:rFonts w:hint="eastAsia" w:ascii="宋体" w:hAnsi="宋体" w:cs="宋体"/>
                <w:color w:val="auto"/>
                <w:kern w:val="0"/>
                <w:sz w:val="18"/>
                <w:szCs w:val="18"/>
                <w:highlight w:val="none"/>
              </w:rPr>
            </w:pPr>
          </w:p>
        </w:tc>
      </w:tr>
      <w:tr w14:paraId="2D87163B">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8B77C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8CA75EB">
            <w:pPr>
              <w:widowControl/>
              <w:spacing w:line="330" w:lineRule="atLeast"/>
              <w:jc w:val="left"/>
              <w:rPr>
                <w:rFonts w:hint="eastAsia" w:ascii="宋体" w:hAnsi="宋体" w:cs="宋体"/>
                <w:color w:val="auto"/>
                <w:kern w:val="0"/>
                <w:sz w:val="18"/>
                <w:szCs w:val="18"/>
                <w:highlight w:val="none"/>
              </w:rPr>
            </w:pPr>
          </w:p>
        </w:tc>
      </w:tr>
    </w:tbl>
    <w:p w14:paraId="6EF6545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7FBD497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45F5358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57EA770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505814E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45C0A2C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7E6A697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1101E80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78029AF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7EA345F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03468F4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4360F45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5F8A097D">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14:paraId="122B14F0">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12491"/>
      <w:bookmarkStart w:id="35" w:name="_Toc4753"/>
      <w:bookmarkStart w:id="36" w:name="_Toc3479"/>
      <w:bookmarkStart w:id="37" w:name="_Toc4874"/>
      <w:bookmarkStart w:id="38" w:name="_Toc7748"/>
      <w:bookmarkStart w:id="39" w:name="_Toc32526"/>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14:paraId="70674EE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14:paraId="7F040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w:t>
      </w:r>
      <w:r>
        <w:rPr>
          <w:rFonts w:hint="eastAsia" w:ascii="宋体" w:hAnsi="宋体" w:eastAsia="宋体" w:cs="宋体"/>
          <w:bCs/>
          <w:color w:val="auto"/>
          <w:sz w:val="24"/>
          <w:highlight w:val="none"/>
        </w:rPr>
        <w:t>的财务报表（包括但不限于利润表、资产负债表、现金流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证明或财务报表</w:t>
      </w:r>
      <w:r>
        <w:rPr>
          <w:rFonts w:hint="eastAsia" w:ascii="宋体" w:hAnsi="宋体" w:eastAsia="宋体" w:cs="宋体"/>
          <w:b w:val="0"/>
          <w:bCs w:val="0"/>
          <w:color w:val="auto"/>
          <w:spacing w:val="2"/>
          <w:sz w:val="24"/>
          <w:highlight w:val="none"/>
        </w:rPr>
        <w:t>并加盖公章</w:t>
      </w:r>
      <w:r>
        <w:rPr>
          <w:rFonts w:hint="eastAsia" w:ascii="宋体" w:hAnsi="宋体" w:cs="宋体"/>
          <w:b w:val="0"/>
          <w:bCs w:val="0"/>
          <w:color w:val="auto"/>
          <w:spacing w:val="2"/>
          <w:sz w:val="24"/>
          <w:highlight w:val="none"/>
          <w:lang w:val="en-US" w:eastAsia="zh-CN"/>
        </w:rPr>
        <w:t>）</w:t>
      </w:r>
    </w:p>
    <w:p w14:paraId="212345B8">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14:paraId="4316367E">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14:paraId="56C84AC6">
      <w:pPr>
        <w:pStyle w:val="55"/>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5" w:type="default"/>
          <w:footerReference r:id="rId6" w:type="default"/>
          <w:pgSz w:w="11906" w:h="16838"/>
          <w:pgMar w:top="600" w:right="1800" w:bottom="698" w:left="1800" w:header="851" w:footer="992" w:gutter="0"/>
          <w:cols w:space="720" w:num="1"/>
          <w:docGrid w:type="lines" w:linePitch="312" w:charSpace="0"/>
        </w:sectPr>
      </w:pPr>
    </w:p>
    <w:p w14:paraId="248047A0">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28254"/>
      <w:bookmarkStart w:id="41" w:name="_Toc2278"/>
      <w:bookmarkStart w:id="42" w:name="_Toc22796"/>
      <w:bookmarkStart w:id="43" w:name="_Toc20196"/>
      <w:bookmarkStart w:id="44" w:name="_Toc16200"/>
      <w:bookmarkStart w:id="45" w:name="_Toc2108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40"/>
      <w:bookmarkEnd w:id="41"/>
      <w:bookmarkEnd w:id="42"/>
      <w:bookmarkEnd w:id="43"/>
      <w:bookmarkEnd w:id="44"/>
      <w:bookmarkEnd w:id="45"/>
    </w:p>
    <w:p w14:paraId="4851515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14:paraId="4311B1A7">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14:paraId="7C55CCA6">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46"/>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22507682">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14:paraId="1C0B6743">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1D51924F">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3602643D">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57C3C4DC">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54B3CD70">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14:paraId="20411CC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24EBC6FD">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068C6329">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14:paraId="3F170736">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772A8F88">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14:paraId="6741A18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5E88945A">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6712F3A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5CE6CAB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1B88A7A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14:paraId="19FF5E4D">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eastAsia="zh-CN"/>
              </w:rPr>
              <w:t>合同有效期</w:t>
            </w:r>
            <w:r>
              <w:rPr>
                <w:rFonts w:hint="eastAsia" w:ascii="宋体" w:hAnsi="宋体" w:eastAsia="宋体" w:cs="宋体"/>
                <w:color w:val="auto"/>
                <w:sz w:val="21"/>
                <w:szCs w:val="21"/>
                <w:highlight w:val="none"/>
              </w:rPr>
              <w:t>在202</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年1月1日之后</w:t>
            </w:r>
          </w:p>
          <w:p w14:paraId="731770A8">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cs="宋体"/>
                <w:strike w:val="0"/>
                <w:dstrike w:val="0"/>
                <w:color w:val="FF0000"/>
                <w:spacing w:val="2"/>
                <w:sz w:val="24"/>
                <w:highlight w:val="none"/>
                <w:lang w:val="en-US" w:eastAsia="zh-CN"/>
              </w:rPr>
            </w:pPr>
            <w:r>
              <w:rPr>
                <w:rFonts w:hint="eastAsia" w:ascii="宋体" w:hAnsi="宋体" w:eastAsia="宋体" w:cs="宋体"/>
                <w:color w:val="auto"/>
                <w:kern w:val="0"/>
                <w:sz w:val="21"/>
                <w:szCs w:val="21"/>
                <w:highlight w:val="none"/>
              </w:rPr>
              <w:sym w:font="Wingdings 2" w:char="00A3"/>
            </w:r>
            <w:r>
              <w:rPr>
                <w:rFonts w:hint="eastAsia" w:ascii="宋体" w:hAnsi="宋体" w:cs="宋体"/>
                <w:color w:val="auto"/>
                <w:spacing w:val="2"/>
                <w:sz w:val="24"/>
                <w:highlight w:val="none"/>
              </w:rPr>
              <w:t>金融行业</w:t>
            </w:r>
            <w:r>
              <w:rPr>
                <w:rFonts w:hint="eastAsia" w:ascii="宋体" w:hAnsi="宋体" w:cs="宋体"/>
                <w:color w:val="auto"/>
                <w:spacing w:val="2"/>
                <w:sz w:val="24"/>
                <w:highlight w:val="none"/>
                <w:lang w:val="en-US" w:eastAsia="zh-CN"/>
              </w:rPr>
              <w:t>的软件</w:t>
            </w:r>
            <w:r>
              <w:rPr>
                <w:rFonts w:hint="eastAsia" w:ascii="宋体" w:hAnsi="宋体" w:cs="宋体"/>
                <w:color w:val="auto"/>
                <w:spacing w:val="2"/>
                <w:sz w:val="24"/>
                <w:highlight w:val="none"/>
              </w:rPr>
              <w:t>系统维保案例</w:t>
            </w:r>
          </w:p>
        </w:tc>
        <w:tc>
          <w:tcPr>
            <w:tcW w:w="804" w:type="pct"/>
            <w:tcBorders>
              <w:top w:val="nil"/>
              <w:left w:val="nil"/>
              <w:bottom w:val="single" w:color="auto" w:sz="4" w:space="0"/>
              <w:right w:val="single" w:color="auto" w:sz="4" w:space="0"/>
            </w:tcBorders>
            <w:noWrap w:val="0"/>
            <w:vAlign w:val="center"/>
          </w:tcPr>
          <w:p w14:paraId="331A2B0D">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7AFFEB43">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14:paraId="588761B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14:paraId="6EFC6CC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3AF0FA2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7524C30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7EC0536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06FE7AB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3238051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7AE98A00">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088065E9">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14:paraId="4841508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66A78E6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7C8BDF5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4E53C0C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34466E2F">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754DE95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14:paraId="1AA813A7">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7" w:type="default"/>
          <w:pgSz w:w="16838" w:h="11906" w:orient="landscape"/>
          <w:pgMar w:top="1800" w:right="600" w:bottom="1800" w:left="698" w:header="851" w:footer="992" w:gutter="0"/>
          <w:cols w:space="720" w:num="1"/>
          <w:docGrid w:type="lines" w:linePitch="312" w:charSpace="0"/>
        </w:sectPr>
      </w:pPr>
    </w:p>
    <w:p w14:paraId="39213BC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14:paraId="4E54AAE1">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14:paraId="4762F15F">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14:paraId="511D9A4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14:paraId="335EA16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14:paraId="55549AE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14:paraId="03EB2613">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50960FF3">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46" w:name="_Toc8473"/>
      <w:bookmarkStart w:id="47" w:name="_Toc21804"/>
      <w:bookmarkStart w:id="48" w:name="_Toc4175"/>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：相关资质文件或说明文件</w:t>
      </w:r>
      <w:bookmarkEnd w:id="46"/>
      <w:bookmarkEnd w:id="47"/>
      <w:bookmarkEnd w:id="48"/>
    </w:p>
    <w:p w14:paraId="05CD0F58">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14:paraId="6A01CB43">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6FC16E8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一、相关</w:t>
      </w:r>
      <w:r>
        <w:rPr>
          <w:rFonts w:hint="eastAsia" w:ascii="宋体" w:hAnsi="宋体" w:eastAsia="宋体" w:cs="宋体"/>
          <w:b/>
          <w:bCs/>
          <w:color w:val="auto"/>
          <w:sz w:val="28"/>
          <w:szCs w:val="28"/>
          <w:highlight w:val="none"/>
          <w:lang w:val="zh-CN" w:eastAsia="zh-CN"/>
        </w:rPr>
        <w:t>资质认证</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14:paraId="0C7A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42F0E95">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2499" w:type="pct"/>
            <w:vAlign w:val="center"/>
          </w:tcPr>
          <w:p w14:paraId="69AEDAAC">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资质认证</w:t>
            </w:r>
          </w:p>
        </w:tc>
        <w:tc>
          <w:tcPr>
            <w:tcW w:w="2013" w:type="pct"/>
            <w:vAlign w:val="center"/>
          </w:tcPr>
          <w:p w14:paraId="7B17F744">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发证单位名称</w:t>
            </w:r>
          </w:p>
        </w:tc>
      </w:tr>
      <w:tr w14:paraId="77E8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56CD67CC">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2499" w:type="pct"/>
            <w:vAlign w:val="center"/>
          </w:tcPr>
          <w:p w14:paraId="4326B83D">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资质认证1</w:t>
            </w:r>
          </w:p>
        </w:tc>
        <w:tc>
          <w:tcPr>
            <w:tcW w:w="2013" w:type="pct"/>
            <w:vAlign w:val="center"/>
          </w:tcPr>
          <w:p w14:paraId="301576A2">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186C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68B6443C">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2499" w:type="pct"/>
            <w:vAlign w:val="center"/>
          </w:tcPr>
          <w:p w14:paraId="54A184F2">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资质认证2</w:t>
            </w:r>
          </w:p>
        </w:tc>
        <w:tc>
          <w:tcPr>
            <w:tcW w:w="2013" w:type="pct"/>
            <w:vAlign w:val="center"/>
          </w:tcPr>
          <w:p w14:paraId="2F64E5B9">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3E69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33A21668">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2499" w:type="pct"/>
            <w:vAlign w:val="center"/>
          </w:tcPr>
          <w:p w14:paraId="75C86F18">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资质认证3</w:t>
            </w:r>
          </w:p>
        </w:tc>
        <w:tc>
          <w:tcPr>
            <w:tcW w:w="2013" w:type="pct"/>
            <w:vAlign w:val="center"/>
          </w:tcPr>
          <w:p w14:paraId="2A5FF942">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35E3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5B63FA36">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2499" w:type="pct"/>
            <w:vAlign w:val="center"/>
          </w:tcPr>
          <w:p w14:paraId="003243F3">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2013" w:type="pct"/>
            <w:vAlign w:val="center"/>
          </w:tcPr>
          <w:p w14:paraId="62933641">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14:paraId="0A39831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en-US" w:eastAsia="zh-CN"/>
        </w:rPr>
        <w:t>注：</w:t>
      </w:r>
      <w:r>
        <w:rPr>
          <w:rFonts w:hint="eastAsia" w:ascii="宋体" w:hAnsi="宋体" w:cs="宋体"/>
          <w:bCs/>
          <w:color w:val="auto"/>
          <w:kern w:val="0"/>
          <w:sz w:val="24"/>
          <w:szCs w:val="24"/>
          <w:highlight w:val="none"/>
          <w:lang w:val="zh-CN"/>
        </w:rPr>
        <w:t>供应商</w:t>
      </w:r>
      <w:r>
        <w:rPr>
          <w:rFonts w:hint="eastAsia" w:ascii="宋体" w:hAnsi="宋体" w:eastAsia="宋体" w:cs="宋体"/>
          <w:bCs/>
          <w:color w:val="auto"/>
          <w:kern w:val="0"/>
          <w:sz w:val="24"/>
          <w:szCs w:val="24"/>
          <w:highlight w:val="none"/>
          <w:lang w:val="zh-CN"/>
        </w:rPr>
        <w:t>根据</w:t>
      </w:r>
      <w:r>
        <w:rPr>
          <w:rFonts w:hint="eastAsia" w:ascii="宋体" w:hAnsi="宋体" w:cs="宋体"/>
          <w:bCs/>
          <w:color w:val="auto"/>
          <w:kern w:val="0"/>
          <w:sz w:val="24"/>
          <w:szCs w:val="24"/>
          <w:highlight w:val="none"/>
          <w:lang w:val="en-US" w:eastAsia="zh-CN"/>
        </w:rPr>
        <w:t>资格要求</w:t>
      </w:r>
      <w:r>
        <w:rPr>
          <w:rFonts w:hint="eastAsia" w:ascii="宋体" w:hAnsi="宋体" w:eastAsia="宋体" w:cs="宋体"/>
          <w:bCs/>
          <w:color w:val="auto"/>
          <w:kern w:val="0"/>
          <w:sz w:val="24"/>
          <w:szCs w:val="24"/>
          <w:highlight w:val="none"/>
          <w:lang w:val="zh-CN"/>
        </w:rPr>
        <w:t>，提供相应的资质文件或说明文件。如</w:t>
      </w:r>
      <w:r>
        <w:rPr>
          <w:rFonts w:hint="eastAsia" w:ascii="宋体" w:hAnsi="宋体" w:cs="宋体"/>
          <w:bCs/>
          <w:color w:val="auto"/>
          <w:kern w:val="0"/>
          <w:sz w:val="24"/>
          <w:szCs w:val="24"/>
          <w:highlight w:val="none"/>
          <w:lang w:val="en-US" w:eastAsia="zh-CN"/>
        </w:rPr>
        <w:t>资格要求中</w:t>
      </w:r>
      <w:r>
        <w:rPr>
          <w:rFonts w:hint="eastAsia" w:ascii="宋体" w:hAnsi="宋体" w:eastAsia="宋体" w:cs="宋体"/>
          <w:bCs/>
          <w:color w:val="auto"/>
          <w:kern w:val="0"/>
          <w:sz w:val="24"/>
          <w:szCs w:val="24"/>
          <w:highlight w:val="none"/>
          <w:lang w:val="zh-CN"/>
        </w:rPr>
        <w:t>未有相关内容，则可不提供。</w:t>
      </w:r>
    </w:p>
    <w:p w14:paraId="04DCC442">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7BB39325">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179DD890">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78139C79">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1B901E6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二、相</w:t>
      </w:r>
      <w:r>
        <w:rPr>
          <w:rFonts w:hint="eastAsia" w:ascii="宋体" w:hAnsi="宋体" w:eastAsia="宋体" w:cs="宋体"/>
          <w:b/>
          <w:bCs/>
          <w:color w:val="auto"/>
          <w:sz w:val="28"/>
          <w:szCs w:val="28"/>
          <w:highlight w:val="none"/>
          <w:lang w:val="zh-CN" w:eastAsia="zh-CN"/>
        </w:rPr>
        <w:t>关证明文件复印件</w:t>
      </w:r>
    </w:p>
    <w:p w14:paraId="3E8EB502">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p>
    <w:p w14:paraId="0AD52542">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eastAsia="宋体"/>
          <w:highlight w:val="none"/>
          <w:lang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按照上表顺序，提供相关证明文件复印件，复印件应能清晰显示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1025D">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9B15F">
                          <w:pPr>
                            <w:pStyle w:val="30"/>
                            <w:rPr>
                              <w:rStyle w:val="49"/>
                            </w:rPr>
                          </w:pPr>
                          <w:r>
                            <w:fldChar w:fldCharType="begin"/>
                          </w:r>
                          <w:r>
                            <w:rPr>
                              <w:rStyle w:val="49"/>
                            </w:rPr>
                            <w:instrText xml:space="preserve">PAGE  </w:instrText>
                          </w:r>
                          <w:r>
                            <w:fldChar w:fldCharType="separate"/>
                          </w:r>
                          <w:r>
                            <w:rPr>
                              <w:rStyle w:val="49"/>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A9B15F">
                    <w:pPr>
                      <w:pStyle w:val="30"/>
                      <w:rPr>
                        <w:rStyle w:val="49"/>
                      </w:rPr>
                    </w:pPr>
                    <w:r>
                      <w:fldChar w:fldCharType="begin"/>
                    </w:r>
                    <w:r>
                      <w:rPr>
                        <w:rStyle w:val="49"/>
                      </w:rPr>
                      <w:instrText xml:space="preserve">PAGE  </w:instrText>
                    </w:r>
                    <w:r>
                      <w:fldChar w:fldCharType="separate"/>
                    </w:r>
                    <w:r>
                      <w:rPr>
                        <w:rStyle w:val="49"/>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C99C0">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14:paraId="5751CF1D">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03459C1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8579"/>
                    </w:sdtPr>
                    <w:sdtContent>
                      <w:p w14:paraId="5751CF1D">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03459C1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6DDD">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C598D2">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C598D2">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02CB">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08841">
                          <w:pPr>
                            <w:pStyle w:val="30"/>
                            <w:rPr>
                              <w:rStyle w:val="49"/>
                            </w:rPr>
                          </w:pPr>
                          <w:r>
                            <w:fldChar w:fldCharType="begin"/>
                          </w:r>
                          <w:r>
                            <w:rPr>
                              <w:rStyle w:val="49"/>
                            </w:rPr>
                            <w:instrText xml:space="preserve">PAGE  </w:instrText>
                          </w:r>
                          <w:r>
                            <w:fldChar w:fldCharType="separate"/>
                          </w:r>
                          <w:r>
                            <w:rPr>
                              <w:rStyle w:val="49"/>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708841">
                    <w:pPr>
                      <w:pStyle w:val="30"/>
                      <w:rPr>
                        <w:rStyle w:val="49"/>
                      </w:rPr>
                    </w:pPr>
                    <w:r>
                      <w:fldChar w:fldCharType="begin"/>
                    </w:r>
                    <w:r>
                      <w:rPr>
                        <w:rStyle w:val="49"/>
                      </w:rPr>
                      <w:instrText xml:space="preserve">PAGE  </w:instrText>
                    </w:r>
                    <w:r>
                      <w:fldChar w:fldCharType="separate"/>
                    </w:r>
                    <w:r>
                      <w:rPr>
                        <w:rStyle w:val="49"/>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5633">
    <w:pPr>
      <w:pStyle w:val="31"/>
      <w:pBdr>
        <w:bottom w:val="none" w:color="auto" w:sz="0" w:space="0"/>
      </w:pBdr>
      <w:wordWrap w:val="0"/>
      <w:jc w:val="right"/>
      <w:rPr>
        <w:rFonts w:hint="default" w:ascii="宋体" w:hAnsi="宋体" w:eastAsia="宋体"/>
        <w:sz w:val="21"/>
        <w:szCs w:val="21"/>
        <w:lang w:val="en-US" w:eastAsia="zh-CN"/>
      </w:rPr>
    </w:pPr>
    <w:r>
      <w:rPr>
        <w:rFonts w:hint="eastAsia" w:ascii="宋体" w:hAnsi="宋体"/>
        <w:sz w:val="21"/>
        <w:szCs w:val="21"/>
        <w:lang w:val="en-US" w:eastAsia="zh-CN"/>
      </w:rPr>
      <w:t>V20260312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47C7">
    <w:pPr>
      <w:pStyle w:val="31"/>
      <w:pBdr>
        <w:bottom w:val="none" w:color="auto" w:sz="0" w:space="0"/>
      </w:pBdr>
      <w:wordWrap w:val="0"/>
      <w:jc w:val="right"/>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D83A">
    <w:pPr>
      <w:pStyle w:val="31"/>
      <w:pBdr>
        <w:bottom w:val="none" w:color="auto" w:sz="0" w:space="0"/>
      </w:pBdr>
      <w:ind w:firstLine="360"/>
    </w:pPr>
  </w:p>
  <w:p w14:paraId="3D7915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116E48"/>
    <w:rsid w:val="00215AA4"/>
    <w:rsid w:val="00326A7B"/>
    <w:rsid w:val="003D1C6A"/>
    <w:rsid w:val="005A1A45"/>
    <w:rsid w:val="009A38E3"/>
    <w:rsid w:val="009D21F6"/>
    <w:rsid w:val="00B2494E"/>
    <w:rsid w:val="00B6403F"/>
    <w:rsid w:val="00B858FF"/>
    <w:rsid w:val="00BB6A76"/>
    <w:rsid w:val="00EB60B2"/>
    <w:rsid w:val="00F13ED3"/>
    <w:rsid w:val="00FF6EB2"/>
    <w:rsid w:val="0110139C"/>
    <w:rsid w:val="011A1F23"/>
    <w:rsid w:val="014B3246"/>
    <w:rsid w:val="014E0200"/>
    <w:rsid w:val="01642ED0"/>
    <w:rsid w:val="019B4F60"/>
    <w:rsid w:val="01C52F4D"/>
    <w:rsid w:val="01C761D7"/>
    <w:rsid w:val="01CE3A0A"/>
    <w:rsid w:val="01EE517B"/>
    <w:rsid w:val="01FE5971"/>
    <w:rsid w:val="025960B6"/>
    <w:rsid w:val="02693733"/>
    <w:rsid w:val="02920B42"/>
    <w:rsid w:val="02987575"/>
    <w:rsid w:val="02D108F4"/>
    <w:rsid w:val="030555C0"/>
    <w:rsid w:val="030B3C93"/>
    <w:rsid w:val="03311476"/>
    <w:rsid w:val="03626126"/>
    <w:rsid w:val="037C2179"/>
    <w:rsid w:val="03985297"/>
    <w:rsid w:val="03A42052"/>
    <w:rsid w:val="03A44F74"/>
    <w:rsid w:val="04041965"/>
    <w:rsid w:val="04675F49"/>
    <w:rsid w:val="04B37F63"/>
    <w:rsid w:val="04C6137E"/>
    <w:rsid w:val="04FF037E"/>
    <w:rsid w:val="050C4806"/>
    <w:rsid w:val="05540F4D"/>
    <w:rsid w:val="05544B32"/>
    <w:rsid w:val="0559202B"/>
    <w:rsid w:val="05811C2A"/>
    <w:rsid w:val="05847BD2"/>
    <w:rsid w:val="05926AFC"/>
    <w:rsid w:val="059746CF"/>
    <w:rsid w:val="05CC04D8"/>
    <w:rsid w:val="06157171"/>
    <w:rsid w:val="06492AA3"/>
    <w:rsid w:val="068168B4"/>
    <w:rsid w:val="069074E0"/>
    <w:rsid w:val="06E4088A"/>
    <w:rsid w:val="06E712E1"/>
    <w:rsid w:val="070C39C0"/>
    <w:rsid w:val="076D6CD9"/>
    <w:rsid w:val="079D6CFD"/>
    <w:rsid w:val="08125FBF"/>
    <w:rsid w:val="08494C6E"/>
    <w:rsid w:val="088C1F29"/>
    <w:rsid w:val="088D2C15"/>
    <w:rsid w:val="089357DE"/>
    <w:rsid w:val="08D00067"/>
    <w:rsid w:val="08D0632A"/>
    <w:rsid w:val="08D12DC9"/>
    <w:rsid w:val="08D15416"/>
    <w:rsid w:val="08E820AF"/>
    <w:rsid w:val="091C1096"/>
    <w:rsid w:val="09563C3E"/>
    <w:rsid w:val="0963341B"/>
    <w:rsid w:val="09BC2B8F"/>
    <w:rsid w:val="0A2763AD"/>
    <w:rsid w:val="0A656ED5"/>
    <w:rsid w:val="0A734E22"/>
    <w:rsid w:val="0A740EC6"/>
    <w:rsid w:val="0AAA6B5F"/>
    <w:rsid w:val="0AC47DDC"/>
    <w:rsid w:val="0AF32500"/>
    <w:rsid w:val="0B2D1C16"/>
    <w:rsid w:val="0B2D5705"/>
    <w:rsid w:val="0B4A4BDF"/>
    <w:rsid w:val="0B5373FE"/>
    <w:rsid w:val="0B804490"/>
    <w:rsid w:val="0B837EED"/>
    <w:rsid w:val="0BA82A49"/>
    <w:rsid w:val="0C1A3CB0"/>
    <w:rsid w:val="0C1D2BB6"/>
    <w:rsid w:val="0C264CAE"/>
    <w:rsid w:val="0C316030"/>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20161D"/>
    <w:rsid w:val="0F2D123B"/>
    <w:rsid w:val="0F4177B0"/>
    <w:rsid w:val="0F6B6D31"/>
    <w:rsid w:val="0F8072A4"/>
    <w:rsid w:val="0FA12732"/>
    <w:rsid w:val="0FC04118"/>
    <w:rsid w:val="0FC2004E"/>
    <w:rsid w:val="10025E86"/>
    <w:rsid w:val="10117223"/>
    <w:rsid w:val="10150A56"/>
    <w:rsid w:val="10686DD7"/>
    <w:rsid w:val="10993885"/>
    <w:rsid w:val="10A52958"/>
    <w:rsid w:val="10CB3113"/>
    <w:rsid w:val="10D9229D"/>
    <w:rsid w:val="10EA711E"/>
    <w:rsid w:val="10EF74F9"/>
    <w:rsid w:val="10F66AD9"/>
    <w:rsid w:val="111849DB"/>
    <w:rsid w:val="11472E91"/>
    <w:rsid w:val="11474DC4"/>
    <w:rsid w:val="115D65A6"/>
    <w:rsid w:val="11771091"/>
    <w:rsid w:val="11913628"/>
    <w:rsid w:val="12252C40"/>
    <w:rsid w:val="123B7B4D"/>
    <w:rsid w:val="123F13CA"/>
    <w:rsid w:val="12573A60"/>
    <w:rsid w:val="12641821"/>
    <w:rsid w:val="12AD31C8"/>
    <w:rsid w:val="13021091"/>
    <w:rsid w:val="134850E0"/>
    <w:rsid w:val="13511744"/>
    <w:rsid w:val="135262DD"/>
    <w:rsid w:val="135E2714"/>
    <w:rsid w:val="13615094"/>
    <w:rsid w:val="136B1D15"/>
    <w:rsid w:val="138661D5"/>
    <w:rsid w:val="139C7E7A"/>
    <w:rsid w:val="13B30494"/>
    <w:rsid w:val="13C4267C"/>
    <w:rsid w:val="13E95DE0"/>
    <w:rsid w:val="140F32ED"/>
    <w:rsid w:val="141F01DC"/>
    <w:rsid w:val="14320267"/>
    <w:rsid w:val="14411E19"/>
    <w:rsid w:val="146B79B8"/>
    <w:rsid w:val="14773A8D"/>
    <w:rsid w:val="1497412F"/>
    <w:rsid w:val="149B7C7D"/>
    <w:rsid w:val="14E804E7"/>
    <w:rsid w:val="14E8498B"/>
    <w:rsid w:val="14FD7013"/>
    <w:rsid w:val="150177FB"/>
    <w:rsid w:val="150F1F18"/>
    <w:rsid w:val="151479D7"/>
    <w:rsid w:val="151C4634"/>
    <w:rsid w:val="151D67B9"/>
    <w:rsid w:val="15252219"/>
    <w:rsid w:val="157D69BB"/>
    <w:rsid w:val="15883A78"/>
    <w:rsid w:val="159D2EAE"/>
    <w:rsid w:val="15F8038B"/>
    <w:rsid w:val="16757429"/>
    <w:rsid w:val="167D0AEE"/>
    <w:rsid w:val="169D375F"/>
    <w:rsid w:val="16BA2357"/>
    <w:rsid w:val="16E661C3"/>
    <w:rsid w:val="16ED7D7A"/>
    <w:rsid w:val="173E2889"/>
    <w:rsid w:val="173E4D36"/>
    <w:rsid w:val="17485BB5"/>
    <w:rsid w:val="17BC39F5"/>
    <w:rsid w:val="17F11DA8"/>
    <w:rsid w:val="180F1390"/>
    <w:rsid w:val="1824504B"/>
    <w:rsid w:val="184719C8"/>
    <w:rsid w:val="1876043C"/>
    <w:rsid w:val="18D60F01"/>
    <w:rsid w:val="19570D43"/>
    <w:rsid w:val="19616ABA"/>
    <w:rsid w:val="197C1B46"/>
    <w:rsid w:val="197E141A"/>
    <w:rsid w:val="197E67D3"/>
    <w:rsid w:val="19993273"/>
    <w:rsid w:val="19996254"/>
    <w:rsid w:val="199B6470"/>
    <w:rsid w:val="19AA0461"/>
    <w:rsid w:val="19B327BD"/>
    <w:rsid w:val="19BC5B46"/>
    <w:rsid w:val="19C972F9"/>
    <w:rsid w:val="19DA42C4"/>
    <w:rsid w:val="1A1E49AB"/>
    <w:rsid w:val="1A226249"/>
    <w:rsid w:val="1A3029D5"/>
    <w:rsid w:val="1A7B1649"/>
    <w:rsid w:val="1A987332"/>
    <w:rsid w:val="1AA77B78"/>
    <w:rsid w:val="1AB47C91"/>
    <w:rsid w:val="1AE31378"/>
    <w:rsid w:val="1AED6464"/>
    <w:rsid w:val="1AF57CE1"/>
    <w:rsid w:val="1B233A0E"/>
    <w:rsid w:val="1B724FEB"/>
    <w:rsid w:val="1BB60AB9"/>
    <w:rsid w:val="1BD05FAD"/>
    <w:rsid w:val="1BFB7752"/>
    <w:rsid w:val="1BFE6A0B"/>
    <w:rsid w:val="1C717BB6"/>
    <w:rsid w:val="1C95109A"/>
    <w:rsid w:val="1CBC0D71"/>
    <w:rsid w:val="1CE064EB"/>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DE3EF8"/>
    <w:rsid w:val="1EEC5078"/>
    <w:rsid w:val="1EED0956"/>
    <w:rsid w:val="1F066D8E"/>
    <w:rsid w:val="1F212F73"/>
    <w:rsid w:val="1F234F3D"/>
    <w:rsid w:val="1F451C61"/>
    <w:rsid w:val="1F4905B4"/>
    <w:rsid w:val="1F4B6992"/>
    <w:rsid w:val="1F6204ED"/>
    <w:rsid w:val="1F634620"/>
    <w:rsid w:val="1F68256B"/>
    <w:rsid w:val="1F79582C"/>
    <w:rsid w:val="1F813A12"/>
    <w:rsid w:val="1F8D685B"/>
    <w:rsid w:val="1F9F033C"/>
    <w:rsid w:val="1FAD108A"/>
    <w:rsid w:val="1FFE5062"/>
    <w:rsid w:val="201C373B"/>
    <w:rsid w:val="20335FFA"/>
    <w:rsid w:val="20530096"/>
    <w:rsid w:val="20560211"/>
    <w:rsid w:val="2060784B"/>
    <w:rsid w:val="20740EA1"/>
    <w:rsid w:val="20823EE5"/>
    <w:rsid w:val="20967991"/>
    <w:rsid w:val="20C018DF"/>
    <w:rsid w:val="20DA4AB8"/>
    <w:rsid w:val="20ED700A"/>
    <w:rsid w:val="213D52BE"/>
    <w:rsid w:val="215B0293"/>
    <w:rsid w:val="216B497A"/>
    <w:rsid w:val="21920158"/>
    <w:rsid w:val="219A26B1"/>
    <w:rsid w:val="21BC614C"/>
    <w:rsid w:val="21C227D9"/>
    <w:rsid w:val="21DA3ADD"/>
    <w:rsid w:val="21FF6B6E"/>
    <w:rsid w:val="22192627"/>
    <w:rsid w:val="223E05A7"/>
    <w:rsid w:val="22950CBD"/>
    <w:rsid w:val="23086C09"/>
    <w:rsid w:val="231177AD"/>
    <w:rsid w:val="232474D6"/>
    <w:rsid w:val="23263E9E"/>
    <w:rsid w:val="233A0AA7"/>
    <w:rsid w:val="234B056D"/>
    <w:rsid w:val="23531B69"/>
    <w:rsid w:val="23A302C6"/>
    <w:rsid w:val="23A427F9"/>
    <w:rsid w:val="23A91ED6"/>
    <w:rsid w:val="23BE366C"/>
    <w:rsid w:val="24197EC2"/>
    <w:rsid w:val="2435126F"/>
    <w:rsid w:val="24571BA9"/>
    <w:rsid w:val="24D65F20"/>
    <w:rsid w:val="258A0242"/>
    <w:rsid w:val="258E593B"/>
    <w:rsid w:val="259F5A1A"/>
    <w:rsid w:val="25AF6F09"/>
    <w:rsid w:val="25B763DF"/>
    <w:rsid w:val="25BB65B2"/>
    <w:rsid w:val="25D1078D"/>
    <w:rsid w:val="25D6438C"/>
    <w:rsid w:val="260F6BD5"/>
    <w:rsid w:val="26217CFD"/>
    <w:rsid w:val="26357304"/>
    <w:rsid w:val="265244DC"/>
    <w:rsid w:val="267C3185"/>
    <w:rsid w:val="26955359"/>
    <w:rsid w:val="26A15FCB"/>
    <w:rsid w:val="26AC38F8"/>
    <w:rsid w:val="270B5F28"/>
    <w:rsid w:val="272107C1"/>
    <w:rsid w:val="2751016E"/>
    <w:rsid w:val="27A06C00"/>
    <w:rsid w:val="27E86D24"/>
    <w:rsid w:val="27EB4A15"/>
    <w:rsid w:val="280D3C24"/>
    <w:rsid w:val="281178FD"/>
    <w:rsid w:val="281353B1"/>
    <w:rsid w:val="284E0E06"/>
    <w:rsid w:val="28AB0AC1"/>
    <w:rsid w:val="28CD7CC8"/>
    <w:rsid w:val="28D47686"/>
    <w:rsid w:val="28EC2844"/>
    <w:rsid w:val="28F9531F"/>
    <w:rsid w:val="29004A27"/>
    <w:rsid w:val="29130372"/>
    <w:rsid w:val="292F0BF7"/>
    <w:rsid w:val="29723FBC"/>
    <w:rsid w:val="2987431B"/>
    <w:rsid w:val="29AB7060"/>
    <w:rsid w:val="29BB2501"/>
    <w:rsid w:val="29F76DF9"/>
    <w:rsid w:val="2A075F37"/>
    <w:rsid w:val="2A1132FB"/>
    <w:rsid w:val="2A187669"/>
    <w:rsid w:val="2A200C92"/>
    <w:rsid w:val="2A2439B5"/>
    <w:rsid w:val="2A2A6144"/>
    <w:rsid w:val="2A6F3A1D"/>
    <w:rsid w:val="2A816FBC"/>
    <w:rsid w:val="2A9F5E90"/>
    <w:rsid w:val="2AA4545A"/>
    <w:rsid w:val="2ACB0918"/>
    <w:rsid w:val="2AD92954"/>
    <w:rsid w:val="2AE25E88"/>
    <w:rsid w:val="2B275DB5"/>
    <w:rsid w:val="2B3D7EFD"/>
    <w:rsid w:val="2B6A5CA2"/>
    <w:rsid w:val="2B8E319C"/>
    <w:rsid w:val="2B922A43"/>
    <w:rsid w:val="2B9D68E1"/>
    <w:rsid w:val="2BA514F4"/>
    <w:rsid w:val="2BBB02AC"/>
    <w:rsid w:val="2BC77312"/>
    <w:rsid w:val="2BD66E93"/>
    <w:rsid w:val="2BF26637"/>
    <w:rsid w:val="2C33777B"/>
    <w:rsid w:val="2C464019"/>
    <w:rsid w:val="2C52615E"/>
    <w:rsid w:val="2C5E73CD"/>
    <w:rsid w:val="2C9B57E7"/>
    <w:rsid w:val="2CBB445E"/>
    <w:rsid w:val="2CDF446E"/>
    <w:rsid w:val="2CE13D42"/>
    <w:rsid w:val="2CF03F85"/>
    <w:rsid w:val="2CFD74C2"/>
    <w:rsid w:val="2D0004EF"/>
    <w:rsid w:val="2D135293"/>
    <w:rsid w:val="2D4A06EA"/>
    <w:rsid w:val="2D650D84"/>
    <w:rsid w:val="2DEF06A4"/>
    <w:rsid w:val="2E023645"/>
    <w:rsid w:val="2E2546AC"/>
    <w:rsid w:val="2E2A34C6"/>
    <w:rsid w:val="2E4B3B69"/>
    <w:rsid w:val="2E6C3ADF"/>
    <w:rsid w:val="2EC360D8"/>
    <w:rsid w:val="2ECBAECF"/>
    <w:rsid w:val="2EF254BF"/>
    <w:rsid w:val="2EF412FB"/>
    <w:rsid w:val="2EFF57A9"/>
    <w:rsid w:val="2F091204"/>
    <w:rsid w:val="2F32635D"/>
    <w:rsid w:val="2F62604A"/>
    <w:rsid w:val="2F81180C"/>
    <w:rsid w:val="2F854E58"/>
    <w:rsid w:val="2F991CA6"/>
    <w:rsid w:val="2FB4633B"/>
    <w:rsid w:val="2FDB2CCA"/>
    <w:rsid w:val="2FDFA2BB"/>
    <w:rsid w:val="2FE02387"/>
    <w:rsid w:val="300D2785"/>
    <w:rsid w:val="302436D0"/>
    <w:rsid w:val="30301E7F"/>
    <w:rsid w:val="303A25CE"/>
    <w:rsid w:val="304732AA"/>
    <w:rsid w:val="3053483F"/>
    <w:rsid w:val="3074708A"/>
    <w:rsid w:val="30CA509F"/>
    <w:rsid w:val="30DE0690"/>
    <w:rsid w:val="30FC0D8A"/>
    <w:rsid w:val="31232B7B"/>
    <w:rsid w:val="31772D94"/>
    <w:rsid w:val="31812AF1"/>
    <w:rsid w:val="31D30C56"/>
    <w:rsid w:val="32104326"/>
    <w:rsid w:val="322C1F03"/>
    <w:rsid w:val="322F37A1"/>
    <w:rsid w:val="323963CE"/>
    <w:rsid w:val="323C03BE"/>
    <w:rsid w:val="32416D98"/>
    <w:rsid w:val="32601BAD"/>
    <w:rsid w:val="32635E29"/>
    <w:rsid w:val="327F16CE"/>
    <w:rsid w:val="32AA191E"/>
    <w:rsid w:val="32D60303"/>
    <w:rsid w:val="32E527C6"/>
    <w:rsid w:val="32FE4096"/>
    <w:rsid w:val="3303652C"/>
    <w:rsid w:val="330D5B99"/>
    <w:rsid w:val="330F275E"/>
    <w:rsid w:val="33154745"/>
    <w:rsid w:val="334868C9"/>
    <w:rsid w:val="33707BCD"/>
    <w:rsid w:val="33767B9F"/>
    <w:rsid w:val="338A5133"/>
    <w:rsid w:val="338B4B90"/>
    <w:rsid w:val="338C607F"/>
    <w:rsid w:val="33C35B7A"/>
    <w:rsid w:val="33F61609"/>
    <w:rsid w:val="33FB5EAA"/>
    <w:rsid w:val="344730B4"/>
    <w:rsid w:val="344D00F7"/>
    <w:rsid w:val="34721667"/>
    <w:rsid w:val="347E456C"/>
    <w:rsid w:val="34937FD6"/>
    <w:rsid w:val="34B223CE"/>
    <w:rsid w:val="34F606E9"/>
    <w:rsid w:val="350C612E"/>
    <w:rsid w:val="35886ECB"/>
    <w:rsid w:val="35A31B36"/>
    <w:rsid w:val="35B8125B"/>
    <w:rsid w:val="360A67E3"/>
    <w:rsid w:val="363F6751"/>
    <w:rsid w:val="36635EC5"/>
    <w:rsid w:val="368C42BB"/>
    <w:rsid w:val="369C73F1"/>
    <w:rsid w:val="36B0094C"/>
    <w:rsid w:val="36B8529E"/>
    <w:rsid w:val="36D97DE3"/>
    <w:rsid w:val="37036ADC"/>
    <w:rsid w:val="3748746D"/>
    <w:rsid w:val="374F3F98"/>
    <w:rsid w:val="377F1136"/>
    <w:rsid w:val="37D571C9"/>
    <w:rsid w:val="37E9F249"/>
    <w:rsid w:val="37FB5F14"/>
    <w:rsid w:val="37FECC93"/>
    <w:rsid w:val="38237904"/>
    <w:rsid w:val="38390ED6"/>
    <w:rsid w:val="38785603"/>
    <w:rsid w:val="38DD7AB3"/>
    <w:rsid w:val="38E53BBF"/>
    <w:rsid w:val="39302AD2"/>
    <w:rsid w:val="395F496C"/>
    <w:rsid w:val="39A725B1"/>
    <w:rsid w:val="39F552D0"/>
    <w:rsid w:val="3A285E95"/>
    <w:rsid w:val="3A53397D"/>
    <w:rsid w:val="3A741ACA"/>
    <w:rsid w:val="3A766411"/>
    <w:rsid w:val="3A992ECA"/>
    <w:rsid w:val="3AC12526"/>
    <w:rsid w:val="3B0B0289"/>
    <w:rsid w:val="3B0C5F1A"/>
    <w:rsid w:val="3B5878C5"/>
    <w:rsid w:val="3B5D44F4"/>
    <w:rsid w:val="3B7691B4"/>
    <w:rsid w:val="3BBD597A"/>
    <w:rsid w:val="3BDF6A7E"/>
    <w:rsid w:val="3C0470B7"/>
    <w:rsid w:val="3C095063"/>
    <w:rsid w:val="3C110778"/>
    <w:rsid w:val="3C3E10BB"/>
    <w:rsid w:val="3C3F0DDF"/>
    <w:rsid w:val="3CCB2319"/>
    <w:rsid w:val="3CCB40C7"/>
    <w:rsid w:val="3CDD2F07"/>
    <w:rsid w:val="3CF8135F"/>
    <w:rsid w:val="3D112421"/>
    <w:rsid w:val="3DDA09EE"/>
    <w:rsid w:val="3E1D0952"/>
    <w:rsid w:val="3E380D63"/>
    <w:rsid w:val="3E7B5785"/>
    <w:rsid w:val="3E9277BD"/>
    <w:rsid w:val="3EBC63BD"/>
    <w:rsid w:val="3EE42FAC"/>
    <w:rsid w:val="3EF142B8"/>
    <w:rsid w:val="3EF153C8"/>
    <w:rsid w:val="3EFDF5F0"/>
    <w:rsid w:val="3F06588A"/>
    <w:rsid w:val="3F3A4B8B"/>
    <w:rsid w:val="3F3FF5A6"/>
    <w:rsid w:val="3F4641F8"/>
    <w:rsid w:val="3F4904FF"/>
    <w:rsid w:val="3F4A7370"/>
    <w:rsid w:val="3F552397"/>
    <w:rsid w:val="3F6759B8"/>
    <w:rsid w:val="3F87734E"/>
    <w:rsid w:val="3FA806EF"/>
    <w:rsid w:val="3FD635E0"/>
    <w:rsid w:val="3FFDA7B5"/>
    <w:rsid w:val="3FFF7D58"/>
    <w:rsid w:val="4044666A"/>
    <w:rsid w:val="40784457"/>
    <w:rsid w:val="40C35918"/>
    <w:rsid w:val="40E02836"/>
    <w:rsid w:val="40E54266"/>
    <w:rsid w:val="40F43EAC"/>
    <w:rsid w:val="4108472B"/>
    <w:rsid w:val="415B7496"/>
    <w:rsid w:val="416A1EE2"/>
    <w:rsid w:val="419D28C4"/>
    <w:rsid w:val="41D13F2D"/>
    <w:rsid w:val="41D30FEA"/>
    <w:rsid w:val="41E416E8"/>
    <w:rsid w:val="41F57750"/>
    <w:rsid w:val="4207152C"/>
    <w:rsid w:val="42273B74"/>
    <w:rsid w:val="42332E3A"/>
    <w:rsid w:val="42951841"/>
    <w:rsid w:val="42B6262E"/>
    <w:rsid w:val="42B850ED"/>
    <w:rsid w:val="42BC2E2F"/>
    <w:rsid w:val="42FD3F2F"/>
    <w:rsid w:val="43416155"/>
    <w:rsid w:val="439865DD"/>
    <w:rsid w:val="439D67BD"/>
    <w:rsid w:val="439E2633"/>
    <w:rsid w:val="43CF3D20"/>
    <w:rsid w:val="44000AFA"/>
    <w:rsid w:val="443B53BC"/>
    <w:rsid w:val="446C2633"/>
    <w:rsid w:val="447B75D7"/>
    <w:rsid w:val="448B2AB9"/>
    <w:rsid w:val="44FCEF4F"/>
    <w:rsid w:val="44FF34A7"/>
    <w:rsid w:val="45202C09"/>
    <w:rsid w:val="452C0D9A"/>
    <w:rsid w:val="45340525"/>
    <w:rsid w:val="45406950"/>
    <w:rsid w:val="45711797"/>
    <w:rsid w:val="459B53AB"/>
    <w:rsid w:val="45A55DFD"/>
    <w:rsid w:val="45CA4BE2"/>
    <w:rsid w:val="45E846E7"/>
    <w:rsid w:val="45F5651F"/>
    <w:rsid w:val="46473590"/>
    <w:rsid w:val="46496788"/>
    <w:rsid w:val="464B7622"/>
    <w:rsid w:val="465F0CFF"/>
    <w:rsid w:val="46AB11F1"/>
    <w:rsid w:val="46B76876"/>
    <w:rsid w:val="46D21636"/>
    <w:rsid w:val="47273586"/>
    <w:rsid w:val="473E5AB1"/>
    <w:rsid w:val="47BE4754"/>
    <w:rsid w:val="47CD33E9"/>
    <w:rsid w:val="47DE3DC0"/>
    <w:rsid w:val="48241FD7"/>
    <w:rsid w:val="4844684D"/>
    <w:rsid w:val="48537763"/>
    <w:rsid w:val="485578E8"/>
    <w:rsid w:val="486A0C38"/>
    <w:rsid w:val="488B2930"/>
    <w:rsid w:val="48B30830"/>
    <w:rsid w:val="48DE212D"/>
    <w:rsid w:val="48E00EFA"/>
    <w:rsid w:val="48F72B45"/>
    <w:rsid w:val="49003E49"/>
    <w:rsid w:val="495367AC"/>
    <w:rsid w:val="49663BF8"/>
    <w:rsid w:val="498875C7"/>
    <w:rsid w:val="4990791C"/>
    <w:rsid w:val="4993054F"/>
    <w:rsid w:val="499E7FA5"/>
    <w:rsid w:val="49A07007"/>
    <w:rsid w:val="49C9493B"/>
    <w:rsid w:val="49D767A1"/>
    <w:rsid w:val="4A031344"/>
    <w:rsid w:val="4A077CDF"/>
    <w:rsid w:val="4A0A5133"/>
    <w:rsid w:val="4A4320A7"/>
    <w:rsid w:val="4A8E2163"/>
    <w:rsid w:val="4A9373AD"/>
    <w:rsid w:val="4ACF7401"/>
    <w:rsid w:val="4ACF7478"/>
    <w:rsid w:val="4ADB6996"/>
    <w:rsid w:val="4AEE3414"/>
    <w:rsid w:val="4AFA62A3"/>
    <w:rsid w:val="4B0A4A82"/>
    <w:rsid w:val="4B2A5CC7"/>
    <w:rsid w:val="4B4932F9"/>
    <w:rsid w:val="4B5D6464"/>
    <w:rsid w:val="4B6A57B1"/>
    <w:rsid w:val="4B7E36FC"/>
    <w:rsid w:val="4B7E43DA"/>
    <w:rsid w:val="4B8270B7"/>
    <w:rsid w:val="4B8F63E5"/>
    <w:rsid w:val="4B984363"/>
    <w:rsid w:val="4C1422F3"/>
    <w:rsid w:val="4C717508"/>
    <w:rsid w:val="4C994F4D"/>
    <w:rsid w:val="4CB45606"/>
    <w:rsid w:val="4CC95200"/>
    <w:rsid w:val="4CCA6149"/>
    <w:rsid w:val="4CCE3E8B"/>
    <w:rsid w:val="4CE104F8"/>
    <w:rsid w:val="4D13189E"/>
    <w:rsid w:val="4D1F57E4"/>
    <w:rsid w:val="4D560717"/>
    <w:rsid w:val="4D9B356F"/>
    <w:rsid w:val="4DBB2FA1"/>
    <w:rsid w:val="4DBB7A1A"/>
    <w:rsid w:val="4DBE2C0C"/>
    <w:rsid w:val="4E1DAF46"/>
    <w:rsid w:val="4E3069BE"/>
    <w:rsid w:val="4E962786"/>
    <w:rsid w:val="4F1D2230"/>
    <w:rsid w:val="4F52003F"/>
    <w:rsid w:val="4F5B353E"/>
    <w:rsid w:val="4F7F4020"/>
    <w:rsid w:val="4FAA61FD"/>
    <w:rsid w:val="4FC634A9"/>
    <w:rsid w:val="4FD83119"/>
    <w:rsid w:val="4FD95020"/>
    <w:rsid w:val="4FDE16E1"/>
    <w:rsid w:val="4FE264C1"/>
    <w:rsid w:val="4FFA6D45"/>
    <w:rsid w:val="5012408F"/>
    <w:rsid w:val="50140FC2"/>
    <w:rsid w:val="50171C8A"/>
    <w:rsid w:val="501E6ED7"/>
    <w:rsid w:val="504F52E3"/>
    <w:rsid w:val="50576815"/>
    <w:rsid w:val="50577CF3"/>
    <w:rsid w:val="506B7C43"/>
    <w:rsid w:val="507D00A6"/>
    <w:rsid w:val="50AA1920"/>
    <w:rsid w:val="513D439B"/>
    <w:rsid w:val="51442BEE"/>
    <w:rsid w:val="51695F30"/>
    <w:rsid w:val="517D3BB4"/>
    <w:rsid w:val="517E6644"/>
    <w:rsid w:val="519E6036"/>
    <w:rsid w:val="51AE6039"/>
    <w:rsid w:val="51D721CB"/>
    <w:rsid w:val="51E16BFC"/>
    <w:rsid w:val="51F46688"/>
    <w:rsid w:val="521217BF"/>
    <w:rsid w:val="52576383"/>
    <w:rsid w:val="528F7C18"/>
    <w:rsid w:val="52915806"/>
    <w:rsid w:val="52AC44F2"/>
    <w:rsid w:val="52AE2946"/>
    <w:rsid w:val="52B21B59"/>
    <w:rsid w:val="52CC28E7"/>
    <w:rsid w:val="53057EDB"/>
    <w:rsid w:val="5328717E"/>
    <w:rsid w:val="53A44F5A"/>
    <w:rsid w:val="53D33B35"/>
    <w:rsid w:val="53D54330"/>
    <w:rsid w:val="53DF072C"/>
    <w:rsid w:val="5420278B"/>
    <w:rsid w:val="542A2224"/>
    <w:rsid w:val="543C354F"/>
    <w:rsid w:val="54554E92"/>
    <w:rsid w:val="54752E3E"/>
    <w:rsid w:val="54A943A8"/>
    <w:rsid w:val="54BE47E5"/>
    <w:rsid w:val="54D558E9"/>
    <w:rsid w:val="54E56216"/>
    <w:rsid w:val="54EC0A4A"/>
    <w:rsid w:val="54F31C6D"/>
    <w:rsid w:val="54F82A5B"/>
    <w:rsid w:val="55162B19"/>
    <w:rsid w:val="55244B21"/>
    <w:rsid w:val="55651104"/>
    <w:rsid w:val="55895295"/>
    <w:rsid w:val="56252539"/>
    <w:rsid w:val="563C00B7"/>
    <w:rsid w:val="56502307"/>
    <w:rsid w:val="56C72A8F"/>
    <w:rsid w:val="56CB48C0"/>
    <w:rsid w:val="56DB73DF"/>
    <w:rsid w:val="56FE73BF"/>
    <w:rsid w:val="570247B3"/>
    <w:rsid w:val="57105837"/>
    <w:rsid w:val="57120E18"/>
    <w:rsid w:val="57452B24"/>
    <w:rsid w:val="57513011"/>
    <w:rsid w:val="575C0F3C"/>
    <w:rsid w:val="57664CC0"/>
    <w:rsid w:val="579602E6"/>
    <w:rsid w:val="57A66070"/>
    <w:rsid w:val="57BC36B3"/>
    <w:rsid w:val="57C06CA5"/>
    <w:rsid w:val="57D14A1C"/>
    <w:rsid w:val="57DE5DD4"/>
    <w:rsid w:val="57EF5E19"/>
    <w:rsid w:val="57F26E23"/>
    <w:rsid w:val="58093FC9"/>
    <w:rsid w:val="581768B6"/>
    <w:rsid w:val="582847B6"/>
    <w:rsid w:val="583A23D4"/>
    <w:rsid w:val="58A47068"/>
    <w:rsid w:val="58A5065D"/>
    <w:rsid w:val="58B21B3F"/>
    <w:rsid w:val="58F20F01"/>
    <w:rsid w:val="590E4F6C"/>
    <w:rsid w:val="59185495"/>
    <w:rsid w:val="592075D4"/>
    <w:rsid w:val="59373172"/>
    <w:rsid w:val="597807D4"/>
    <w:rsid w:val="59841042"/>
    <w:rsid w:val="59976E1D"/>
    <w:rsid w:val="59FF3E65"/>
    <w:rsid w:val="5A3B2ADD"/>
    <w:rsid w:val="5A653D3E"/>
    <w:rsid w:val="5A843DF5"/>
    <w:rsid w:val="5A903CB6"/>
    <w:rsid w:val="5AA30F9C"/>
    <w:rsid w:val="5AE93C53"/>
    <w:rsid w:val="5AEB0792"/>
    <w:rsid w:val="5AFF9E75"/>
    <w:rsid w:val="5B264E92"/>
    <w:rsid w:val="5B426509"/>
    <w:rsid w:val="5B6FFA84"/>
    <w:rsid w:val="5BFF769C"/>
    <w:rsid w:val="5C287E87"/>
    <w:rsid w:val="5C2F7D76"/>
    <w:rsid w:val="5C3E4DC8"/>
    <w:rsid w:val="5C502193"/>
    <w:rsid w:val="5C80485D"/>
    <w:rsid w:val="5C8B76A2"/>
    <w:rsid w:val="5C8F6A67"/>
    <w:rsid w:val="5C9D0D4C"/>
    <w:rsid w:val="5CA40764"/>
    <w:rsid w:val="5CB90805"/>
    <w:rsid w:val="5CF95342"/>
    <w:rsid w:val="5CFC2C95"/>
    <w:rsid w:val="5D036237"/>
    <w:rsid w:val="5D215911"/>
    <w:rsid w:val="5D242DA7"/>
    <w:rsid w:val="5D2C1508"/>
    <w:rsid w:val="5D4F4FA5"/>
    <w:rsid w:val="5D7642EF"/>
    <w:rsid w:val="5D996B17"/>
    <w:rsid w:val="5DA16A52"/>
    <w:rsid w:val="5DF7FEFB"/>
    <w:rsid w:val="5E052285"/>
    <w:rsid w:val="5E2202E3"/>
    <w:rsid w:val="5E2C00CE"/>
    <w:rsid w:val="5E2F75E0"/>
    <w:rsid w:val="5E3D08BC"/>
    <w:rsid w:val="5E8228C3"/>
    <w:rsid w:val="5E88620F"/>
    <w:rsid w:val="5EEB4428"/>
    <w:rsid w:val="5EF25FD2"/>
    <w:rsid w:val="5F155135"/>
    <w:rsid w:val="5F3E4D18"/>
    <w:rsid w:val="5F4E740E"/>
    <w:rsid w:val="5F7E042F"/>
    <w:rsid w:val="5F884D39"/>
    <w:rsid w:val="5FAD60E5"/>
    <w:rsid w:val="5FBB1D72"/>
    <w:rsid w:val="5FCB7B2A"/>
    <w:rsid w:val="5FE748EF"/>
    <w:rsid w:val="5FF211ED"/>
    <w:rsid w:val="601E1A0F"/>
    <w:rsid w:val="602D6CC3"/>
    <w:rsid w:val="603B6484"/>
    <w:rsid w:val="60441CCF"/>
    <w:rsid w:val="605838E8"/>
    <w:rsid w:val="607000D7"/>
    <w:rsid w:val="60D650E3"/>
    <w:rsid w:val="60E618D8"/>
    <w:rsid w:val="610C6DBA"/>
    <w:rsid w:val="611C5556"/>
    <w:rsid w:val="615E00CC"/>
    <w:rsid w:val="616A7011"/>
    <w:rsid w:val="617B1B61"/>
    <w:rsid w:val="618F6278"/>
    <w:rsid w:val="61C80FB8"/>
    <w:rsid w:val="61F77588"/>
    <w:rsid w:val="62277D10"/>
    <w:rsid w:val="623B22AE"/>
    <w:rsid w:val="62417EFE"/>
    <w:rsid w:val="62652D93"/>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81927"/>
    <w:rsid w:val="63A948B2"/>
    <w:rsid w:val="63DE27AE"/>
    <w:rsid w:val="63E570EC"/>
    <w:rsid w:val="641D30B9"/>
    <w:rsid w:val="64216B3E"/>
    <w:rsid w:val="643B0010"/>
    <w:rsid w:val="648028D0"/>
    <w:rsid w:val="64802BFF"/>
    <w:rsid w:val="64AB0803"/>
    <w:rsid w:val="64D14B10"/>
    <w:rsid w:val="64DC3870"/>
    <w:rsid w:val="64E26FB9"/>
    <w:rsid w:val="64E8140A"/>
    <w:rsid w:val="65231FE7"/>
    <w:rsid w:val="65426590"/>
    <w:rsid w:val="65585A79"/>
    <w:rsid w:val="655B398A"/>
    <w:rsid w:val="655D7DC0"/>
    <w:rsid w:val="65674A25"/>
    <w:rsid w:val="659F41BF"/>
    <w:rsid w:val="65A34E07"/>
    <w:rsid w:val="65BD4645"/>
    <w:rsid w:val="65D025CA"/>
    <w:rsid w:val="65F628EE"/>
    <w:rsid w:val="65F70C60"/>
    <w:rsid w:val="65FD42E0"/>
    <w:rsid w:val="66050700"/>
    <w:rsid w:val="665B51C0"/>
    <w:rsid w:val="66AB2EDB"/>
    <w:rsid w:val="66B55494"/>
    <w:rsid w:val="66B8265F"/>
    <w:rsid w:val="66C1760E"/>
    <w:rsid w:val="66CF6932"/>
    <w:rsid w:val="66D264A4"/>
    <w:rsid w:val="66E520A5"/>
    <w:rsid w:val="66E806A4"/>
    <w:rsid w:val="672D0E56"/>
    <w:rsid w:val="672E6618"/>
    <w:rsid w:val="673877DD"/>
    <w:rsid w:val="673D4CA3"/>
    <w:rsid w:val="6750708A"/>
    <w:rsid w:val="67757CA7"/>
    <w:rsid w:val="67B37AAD"/>
    <w:rsid w:val="67B66178"/>
    <w:rsid w:val="67E4235D"/>
    <w:rsid w:val="67EF0265"/>
    <w:rsid w:val="68012F0F"/>
    <w:rsid w:val="680E0278"/>
    <w:rsid w:val="68311BC3"/>
    <w:rsid w:val="684C1232"/>
    <w:rsid w:val="685254F1"/>
    <w:rsid w:val="6891708B"/>
    <w:rsid w:val="689C49E5"/>
    <w:rsid w:val="68BC2B5D"/>
    <w:rsid w:val="68CA79C4"/>
    <w:rsid w:val="68F54AE6"/>
    <w:rsid w:val="691C55E1"/>
    <w:rsid w:val="69200753"/>
    <w:rsid w:val="692955ED"/>
    <w:rsid w:val="6984405B"/>
    <w:rsid w:val="698A6F34"/>
    <w:rsid w:val="69AE2C22"/>
    <w:rsid w:val="69B01D77"/>
    <w:rsid w:val="69F06D97"/>
    <w:rsid w:val="6A0F7348"/>
    <w:rsid w:val="6A132A85"/>
    <w:rsid w:val="6A62486A"/>
    <w:rsid w:val="6A7D6AB5"/>
    <w:rsid w:val="6AA933EA"/>
    <w:rsid w:val="6AB22AE3"/>
    <w:rsid w:val="6AB87933"/>
    <w:rsid w:val="6ABA6F76"/>
    <w:rsid w:val="6AE827F7"/>
    <w:rsid w:val="6AEE5B16"/>
    <w:rsid w:val="6B306E3C"/>
    <w:rsid w:val="6B3F74CF"/>
    <w:rsid w:val="6B4A24D7"/>
    <w:rsid w:val="6B4A697B"/>
    <w:rsid w:val="6B9C243A"/>
    <w:rsid w:val="6BCE4706"/>
    <w:rsid w:val="6BDD7A8A"/>
    <w:rsid w:val="6BEE5F43"/>
    <w:rsid w:val="6C150D37"/>
    <w:rsid w:val="6C292A34"/>
    <w:rsid w:val="6C442A2F"/>
    <w:rsid w:val="6C6B2212"/>
    <w:rsid w:val="6C8C0ECD"/>
    <w:rsid w:val="6C9C0A4E"/>
    <w:rsid w:val="6CA34B0E"/>
    <w:rsid w:val="6CEC7FD2"/>
    <w:rsid w:val="6D1B386D"/>
    <w:rsid w:val="6D4262C6"/>
    <w:rsid w:val="6D5B500F"/>
    <w:rsid w:val="6D620248"/>
    <w:rsid w:val="6D6B0E7D"/>
    <w:rsid w:val="6D7D0A75"/>
    <w:rsid w:val="6D873F6C"/>
    <w:rsid w:val="6D8E5C2A"/>
    <w:rsid w:val="6D920165"/>
    <w:rsid w:val="6DA576C9"/>
    <w:rsid w:val="6DE95007"/>
    <w:rsid w:val="6E4869FF"/>
    <w:rsid w:val="6EBB79A1"/>
    <w:rsid w:val="6EE06D84"/>
    <w:rsid w:val="6F1448CE"/>
    <w:rsid w:val="6F161E81"/>
    <w:rsid w:val="6F2547A7"/>
    <w:rsid w:val="6F3940D1"/>
    <w:rsid w:val="6F543531"/>
    <w:rsid w:val="6F6B010C"/>
    <w:rsid w:val="6F7C2F7F"/>
    <w:rsid w:val="6F7FCFA0"/>
    <w:rsid w:val="6F9B0189"/>
    <w:rsid w:val="6F9B1553"/>
    <w:rsid w:val="6FAE278A"/>
    <w:rsid w:val="6FEB7E69"/>
    <w:rsid w:val="6FEEBDBC"/>
    <w:rsid w:val="6FF64052"/>
    <w:rsid w:val="70010879"/>
    <w:rsid w:val="704D64E1"/>
    <w:rsid w:val="70653792"/>
    <w:rsid w:val="70A064EB"/>
    <w:rsid w:val="70A64653"/>
    <w:rsid w:val="70AA6379"/>
    <w:rsid w:val="70CC1BE0"/>
    <w:rsid w:val="714D63CB"/>
    <w:rsid w:val="71B26913"/>
    <w:rsid w:val="71B72890"/>
    <w:rsid w:val="71DC40A5"/>
    <w:rsid w:val="71F81DCD"/>
    <w:rsid w:val="721568CD"/>
    <w:rsid w:val="72231CD3"/>
    <w:rsid w:val="72573E9F"/>
    <w:rsid w:val="72671BC0"/>
    <w:rsid w:val="726E06D9"/>
    <w:rsid w:val="72C76B03"/>
    <w:rsid w:val="72D66243"/>
    <w:rsid w:val="72E70F53"/>
    <w:rsid w:val="73027AD8"/>
    <w:rsid w:val="738E2A00"/>
    <w:rsid w:val="738F7112"/>
    <w:rsid w:val="73E00D1E"/>
    <w:rsid w:val="73E32976"/>
    <w:rsid w:val="73ED2599"/>
    <w:rsid w:val="73FAB970"/>
    <w:rsid w:val="742A3172"/>
    <w:rsid w:val="744009BA"/>
    <w:rsid w:val="744A1887"/>
    <w:rsid w:val="747267AE"/>
    <w:rsid w:val="749B15AD"/>
    <w:rsid w:val="74AB6C9F"/>
    <w:rsid w:val="74D3172C"/>
    <w:rsid w:val="74E7523A"/>
    <w:rsid w:val="74E97204"/>
    <w:rsid w:val="74FB851E"/>
    <w:rsid w:val="750D2D01"/>
    <w:rsid w:val="750D2EF3"/>
    <w:rsid w:val="750E5587"/>
    <w:rsid w:val="753D24FE"/>
    <w:rsid w:val="755157BC"/>
    <w:rsid w:val="75647CD2"/>
    <w:rsid w:val="757E5B9F"/>
    <w:rsid w:val="75A60AFE"/>
    <w:rsid w:val="75AC4B3C"/>
    <w:rsid w:val="75AE6841"/>
    <w:rsid w:val="765D4D4C"/>
    <w:rsid w:val="766358A2"/>
    <w:rsid w:val="76650C6E"/>
    <w:rsid w:val="767511C0"/>
    <w:rsid w:val="76856A80"/>
    <w:rsid w:val="76BE411C"/>
    <w:rsid w:val="76C07AF1"/>
    <w:rsid w:val="76C176A8"/>
    <w:rsid w:val="76CC2C8C"/>
    <w:rsid w:val="76D71BC3"/>
    <w:rsid w:val="76ED3661"/>
    <w:rsid w:val="76FB321F"/>
    <w:rsid w:val="76FF686B"/>
    <w:rsid w:val="771A5453"/>
    <w:rsid w:val="7733A25D"/>
    <w:rsid w:val="7789259A"/>
    <w:rsid w:val="77BE6726"/>
    <w:rsid w:val="77CD7DA8"/>
    <w:rsid w:val="77DB2C82"/>
    <w:rsid w:val="77FF892F"/>
    <w:rsid w:val="78016C2B"/>
    <w:rsid w:val="783B474F"/>
    <w:rsid w:val="784531B1"/>
    <w:rsid w:val="789C633C"/>
    <w:rsid w:val="78B37A40"/>
    <w:rsid w:val="78DD2BDC"/>
    <w:rsid w:val="78DF76A5"/>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7DA525"/>
    <w:rsid w:val="7A884DCA"/>
    <w:rsid w:val="7A9D001A"/>
    <w:rsid w:val="7AB63590"/>
    <w:rsid w:val="7ABC6FF3"/>
    <w:rsid w:val="7AC90FCD"/>
    <w:rsid w:val="7AF83075"/>
    <w:rsid w:val="7B5F5B2A"/>
    <w:rsid w:val="7B933A26"/>
    <w:rsid w:val="7BAC4460"/>
    <w:rsid w:val="7BBB198C"/>
    <w:rsid w:val="7BD8C8F7"/>
    <w:rsid w:val="7BDFF549"/>
    <w:rsid w:val="7BE62091"/>
    <w:rsid w:val="7BFA9F41"/>
    <w:rsid w:val="7C0B1FCA"/>
    <w:rsid w:val="7C2A0B91"/>
    <w:rsid w:val="7C352D2F"/>
    <w:rsid w:val="7C57C521"/>
    <w:rsid w:val="7C594C70"/>
    <w:rsid w:val="7C766D2D"/>
    <w:rsid w:val="7CA35EEB"/>
    <w:rsid w:val="7CAA7571"/>
    <w:rsid w:val="7CB544EC"/>
    <w:rsid w:val="7CB5F4AE"/>
    <w:rsid w:val="7CBB1486"/>
    <w:rsid w:val="7CBFD395"/>
    <w:rsid w:val="7CD12F27"/>
    <w:rsid w:val="7CE43C1C"/>
    <w:rsid w:val="7D35150E"/>
    <w:rsid w:val="7D7B481F"/>
    <w:rsid w:val="7D7BE0E4"/>
    <w:rsid w:val="7D9F3849"/>
    <w:rsid w:val="7DC5449E"/>
    <w:rsid w:val="7DCA8C64"/>
    <w:rsid w:val="7DFC3B04"/>
    <w:rsid w:val="7E2D6371"/>
    <w:rsid w:val="7E3B02AA"/>
    <w:rsid w:val="7E5C0A47"/>
    <w:rsid w:val="7E790EBC"/>
    <w:rsid w:val="7E7FE6D6"/>
    <w:rsid w:val="7E9F83E2"/>
    <w:rsid w:val="7EE05567"/>
    <w:rsid w:val="7EF13238"/>
    <w:rsid w:val="7EFE0FA1"/>
    <w:rsid w:val="7EFE7A10"/>
    <w:rsid w:val="7F0A2251"/>
    <w:rsid w:val="7F0B25E1"/>
    <w:rsid w:val="7F202277"/>
    <w:rsid w:val="7F524F48"/>
    <w:rsid w:val="7F7B4723"/>
    <w:rsid w:val="7F97A546"/>
    <w:rsid w:val="7FA13326"/>
    <w:rsid w:val="7FAE52D2"/>
    <w:rsid w:val="7FBB4776"/>
    <w:rsid w:val="7FBE0761"/>
    <w:rsid w:val="7FD66F52"/>
    <w:rsid w:val="7FD7A078"/>
    <w:rsid w:val="7FDF436F"/>
    <w:rsid w:val="7FDF5619"/>
    <w:rsid w:val="7FDFAE2D"/>
    <w:rsid w:val="7FEF2F79"/>
    <w:rsid w:val="7FEF5DE6"/>
    <w:rsid w:val="7FF26BF0"/>
    <w:rsid w:val="7FF67B96"/>
    <w:rsid w:val="7FF76C79"/>
    <w:rsid w:val="7FFC3969"/>
    <w:rsid w:val="7FFDD4C6"/>
    <w:rsid w:val="7FFDDCF4"/>
    <w:rsid w:val="7FFE62A1"/>
    <w:rsid w:val="7FFF5868"/>
    <w:rsid w:val="7FFF9E7F"/>
    <w:rsid w:val="8472F6E5"/>
    <w:rsid w:val="8B394CA0"/>
    <w:rsid w:val="92297067"/>
    <w:rsid w:val="93B9A2EC"/>
    <w:rsid w:val="97BD59B3"/>
    <w:rsid w:val="9DDD13B7"/>
    <w:rsid w:val="A1DDD464"/>
    <w:rsid w:val="A56F252C"/>
    <w:rsid w:val="A7B1A8A6"/>
    <w:rsid w:val="ACE354BB"/>
    <w:rsid w:val="AFFB4748"/>
    <w:rsid w:val="B5F83F94"/>
    <w:rsid w:val="BAA7EA28"/>
    <w:rsid w:val="BB6A062D"/>
    <w:rsid w:val="BF5F7DA5"/>
    <w:rsid w:val="BFF724C8"/>
    <w:rsid w:val="CBCF726E"/>
    <w:rsid w:val="CEB66FEB"/>
    <w:rsid w:val="CFDFAD36"/>
    <w:rsid w:val="D1F84CAF"/>
    <w:rsid w:val="D67BE63D"/>
    <w:rsid w:val="D7EBAAE9"/>
    <w:rsid w:val="DCEE98E3"/>
    <w:rsid w:val="DCF8E4E4"/>
    <w:rsid w:val="DD6E3DF8"/>
    <w:rsid w:val="DDEE66FD"/>
    <w:rsid w:val="DEFCFA8E"/>
    <w:rsid w:val="DEFDB11A"/>
    <w:rsid w:val="DF69EE07"/>
    <w:rsid w:val="DFBFB995"/>
    <w:rsid w:val="DFFEE3E4"/>
    <w:rsid w:val="E577FBEF"/>
    <w:rsid w:val="E5FF3FF3"/>
    <w:rsid w:val="E7E77578"/>
    <w:rsid w:val="ED7AD2C8"/>
    <w:rsid w:val="EF3B7442"/>
    <w:rsid w:val="EF590C34"/>
    <w:rsid w:val="EFFFD8B8"/>
    <w:rsid w:val="F1DEC3C1"/>
    <w:rsid w:val="F3E7999B"/>
    <w:rsid w:val="F3F3F34A"/>
    <w:rsid w:val="F65FBF90"/>
    <w:rsid w:val="F77D1BBC"/>
    <w:rsid w:val="F7873402"/>
    <w:rsid w:val="F7B741AA"/>
    <w:rsid w:val="F7DDFE11"/>
    <w:rsid w:val="F7F7AE9F"/>
    <w:rsid w:val="F7FD5CF7"/>
    <w:rsid w:val="F9DFDE44"/>
    <w:rsid w:val="FB792F1E"/>
    <w:rsid w:val="FBD6C655"/>
    <w:rsid w:val="FBEDE7D2"/>
    <w:rsid w:val="FCFF955F"/>
    <w:rsid w:val="FD7EBED8"/>
    <w:rsid w:val="FDFB9FE9"/>
    <w:rsid w:val="FDFEAE31"/>
    <w:rsid w:val="FE7BE954"/>
    <w:rsid w:val="FEBDFDCE"/>
    <w:rsid w:val="FEEF93B7"/>
    <w:rsid w:val="FEEFF066"/>
    <w:rsid w:val="FEFD1334"/>
    <w:rsid w:val="FF2EE29D"/>
    <w:rsid w:val="FF7F93A1"/>
    <w:rsid w:val="FF9BBA74"/>
    <w:rsid w:val="FFAF2F71"/>
    <w:rsid w:val="FFB39592"/>
    <w:rsid w:val="FFBB8E61"/>
    <w:rsid w:val="FFD3F21B"/>
    <w:rsid w:val="FFE9FFB5"/>
    <w:rsid w:val="FFECA84A"/>
    <w:rsid w:val="FFFD39EB"/>
    <w:rsid w:val="FFFEAD04"/>
    <w:rsid w:val="FFFEDA60"/>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autoSpaceDE w:val="0"/>
      <w:autoSpaceDN w:val="0"/>
      <w:adjustRightInd w:val="0"/>
      <w:spacing w:after="120" w:line="416" w:lineRule="atLeast"/>
      <w:outlineLvl w:val="2"/>
    </w:pPr>
    <w:rPr>
      <w:rFonts w:ascii="黑体" w:hAnsi="黑体" w:eastAsia="仿宋_GB2312"/>
      <w:b/>
      <w:kern w:val="0"/>
      <w:sz w:val="24"/>
      <w:szCs w:val="20"/>
    </w:rPr>
  </w:style>
  <w:style w:type="paragraph" w:styleId="5">
    <w:name w:val="heading 4"/>
    <w:basedOn w:val="1"/>
    <w:next w:val="1"/>
    <w:link w:val="62"/>
    <w:qFormat/>
    <w:uiPriority w:val="0"/>
    <w:pPr>
      <w:keepNext/>
      <w:outlineLvl w:val="3"/>
    </w:pPr>
    <w:rPr>
      <w:sz w:val="28"/>
      <w:szCs w:val="20"/>
    </w:rPr>
  </w:style>
  <w:style w:type="paragraph" w:styleId="6">
    <w:name w:val="heading 5"/>
    <w:basedOn w:val="1"/>
    <w:next w:val="1"/>
    <w:link w:val="63"/>
    <w:qFormat/>
    <w:uiPriority w:val="0"/>
    <w:pPr>
      <w:keepNext/>
      <w:keepLines/>
      <w:spacing w:before="280" w:after="290" w:line="377" w:lineRule="auto"/>
      <w:outlineLvl w:val="4"/>
    </w:pPr>
    <w:rPr>
      <w:b/>
      <w:bCs/>
      <w:sz w:val="28"/>
      <w:szCs w:val="28"/>
    </w:rPr>
  </w:style>
  <w:style w:type="paragraph" w:styleId="7">
    <w:name w:val="heading 6"/>
    <w:basedOn w:val="1"/>
    <w:next w:val="1"/>
    <w:link w:val="64"/>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link w:val="65"/>
    <w:qFormat/>
    <w:uiPriority w:val="0"/>
    <w:pPr>
      <w:keepNext/>
      <w:keepLines/>
      <w:spacing w:before="240" w:after="64" w:line="319" w:lineRule="auto"/>
      <w:outlineLvl w:val="6"/>
    </w:pPr>
    <w:rPr>
      <w:b/>
      <w:bCs/>
      <w:sz w:val="24"/>
    </w:rPr>
  </w:style>
  <w:style w:type="paragraph" w:styleId="9">
    <w:name w:val="heading 8"/>
    <w:basedOn w:val="1"/>
    <w:next w:val="1"/>
    <w:link w:val="66"/>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7"/>
    <w:qFormat/>
    <w:uiPriority w:val="0"/>
    <w:pPr>
      <w:keepNext/>
      <w:keepLines/>
      <w:spacing w:before="240" w:after="64" w:line="319"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leftChars="1200"/>
    </w:pPr>
    <w:rPr>
      <w:rFonts w:ascii="Calibri" w:hAnsi="Calibri"/>
      <w:szCs w:val="22"/>
    </w:rPr>
  </w:style>
  <w:style w:type="paragraph" w:styleId="1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caption"/>
    <w:basedOn w:val="1"/>
    <w:next w:val="1"/>
    <w:qFormat/>
    <w:uiPriority w:val="0"/>
    <w:rPr>
      <w:rFonts w:ascii="Arial" w:hAnsi="Arial" w:eastAsia="黑体"/>
      <w:sz w:val="20"/>
    </w:rPr>
  </w:style>
  <w:style w:type="paragraph" w:styleId="14">
    <w:name w:val="Document Map"/>
    <w:basedOn w:val="1"/>
    <w:qFormat/>
    <w:uiPriority w:val="0"/>
    <w:rPr>
      <w:rFonts w:ascii="微软雅黑" w:hAnsi="微软雅黑"/>
      <w:sz w:val="18"/>
      <w:szCs w:val="18"/>
    </w:rPr>
  </w:style>
  <w:style w:type="paragraph" w:styleId="15">
    <w:name w:val="annotation text"/>
    <w:basedOn w:val="1"/>
    <w:qFormat/>
    <w:uiPriority w:val="0"/>
    <w:pPr>
      <w:jc w:val="left"/>
    </w:pPr>
  </w:style>
  <w:style w:type="paragraph" w:styleId="16">
    <w:name w:val="Body Text 3"/>
    <w:basedOn w:val="1"/>
    <w:qFormat/>
    <w:uiPriority w:val="0"/>
    <w:pPr>
      <w:spacing w:after="120"/>
    </w:pPr>
    <w:rPr>
      <w:sz w:val="16"/>
      <w:szCs w:val="16"/>
    </w:rPr>
  </w:style>
  <w:style w:type="paragraph" w:styleId="17">
    <w:name w:val="Body Text"/>
    <w:basedOn w:val="1"/>
    <w:qFormat/>
    <w:uiPriority w:val="0"/>
    <w:rPr>
      <w:sz w:val="28"/>
      <w:szCs w:val="20"/>
    </w:rPr>
  </w:style>
  <w:style w:type="paragraph" w:styleId="18">
    <w:name w:val="Body Text Indent"/>
    <w:basedOn w:val="1"/>
    <w:next w:val="1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envelope return"/>
    <w:basedOn w:val="1"/>
    <w:qFormat/>
    <w:uiPriority w:val="0"/>
    <w:pPr>
      <w:snapToGrid w:val="0"/>
    </w:pPr>
    <w:rPr>
      <w:rFonts w:ascii="Arial" w:hAnsi="Arial" w:cs="Arial"/>
    </w:rPr>
  </w:style>
  <w:style w:type="paragraph" w:styleId="20">
    <w:name w:val="List 2"/>
    <w:basedOn w:val="1"/>
    <w:qFormat/>
    <w:uiPriority w:val="0"/>
    <w:pPr>
      <w:ind w:left="400" w:leftChars="200" w:hanging="200" w:hangingChars="200"/>
    </w:pPr>
  </w:style>
  <w:style w:type="paragraph" w:styleId="21">
    <w:name w:val="Block Text"/>
    <w:basedOn w:val="1"/>
    <w:qFormat/>
    <w:uiPriority w:val="0"/>
    <w:pPr>
      <w:ind w:left="178" w:leftChars="85" w:right="384" w:rightChars="183" w:firstLine="538" w:firstLineChars="256"/>
    </w:pPr>
    <w:rPr>
      <w:rFonts w:ascii="Times New Roman" w:hAnsi="Times New Roman"/>
      <w:szCs w:val="24"/>
    </w:rPr>
  </w:style>
  <w:style w:type="paragraph" w:styleId="22">
    <w:name w:val="index 4"/>
    <w:basedOn w:val="1"/>
    <w:next w:val="1"/>
    <w:qFormat/>
    <w:uiPriority w:val="0"/>
    <w:pPr>
      <w:ind w:left="428" w:firstLine="140"/>
    </w:pPr>
    <w:rPr>
      <w:rFonts w:eastAsia="仿宋_GB2312"/>
      <w:sz w:val="28"/>
      <w:szCs w:val="28"/>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5">
    <w:name w:val="Plain Text"/>
    <w:basedOn w:val="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qFormat/>
    <w:uiPriority w:val="0"/>
    <w:pPr>
      <w:ind w:left="2500" w:leftChars="2500"/>
    </w:pPr>
    <w:rPr>
      <w:szCs w:val="20"/>
    </w:rPr>
  </w:style>
  <w:style w:type="paragraph" w:styleId="28">
    <w:name w:val="Body Text Indent 2"/>
    <w:basedOn w:val="1"/>
    <w:qFormat/>
    <w:uiPriority w:val="0"/>
    <w:pPr>
      <w:spacing w:line="480" w:lineRule="auto"/>
      <w:ind w:firstLine="200" w:firstLineChars="200"/>
    </w:pPr>
    <w:rPr>
      <w:rFonts w:ascii="仿宋_GB2312" w:hAnsi="宋体" w:eastAsia="仿宋_GB2312"/>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3">
    <w:name w:val="toc 4"/>
    <w:basedOn w:val="1"/>
    <w:next w:val="1"/>
    <w:qFormat/>
    <w:uiPriority w:val="0"/>
    <w:pPr>
      <w:ind w:left="600" w:leftChars="600"/>
    </w:pPr>
    <w:rPr>
      <w:rFonts w:ascii="Calibri" w:hAnsi="Calibri"/>
      <w:szCs w:val="22"/>
    </w:rPr>
  </w:style>
  <w:style w:type="paragraph" w:styleId="34">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qFormat/>
    <w:uiPriority w:val="0"/>
    <w:pPr>
      <w:spacing w:after="120" w:line="360" w:lineRule="atLeast"/>
      <w:ind w:firstLine="300" w:firstLineChars="300"/>
    </w:pPr>
    <w:rPr>
      <w:sz w:val="24"/>
      <w:szCs w:val="20"/>
    </w:rPr>
  </w:style>
  <w:style w:type="paragraph" w:styleId="37">
    <w:name w:val="table of figures"/>
    <w:basedOn w:val="1"/>
    <w:next w:val="1"/>
    <w:semiHidden/>
    <w:unhideWhenUsed/>
    <w:qFormat/>
    <w:uiPriority w:val="99"/>
    <w:pPr>
      <w:spacing w:before="120" w:after="120"/>
      <w:ind w:leftChars="200" w:hanging="200" w:hangingChars="200"/>
    </w:pPr>
    <w:rPr>
      <w:rFonts w:ascii="Times New Roman" w:hAnsi="Times New Roman" w:eastAsia="宋体"/>
      <w:sz w:val="24"/>
    </w:rPr>
  </w:style>
  <w:style w:type="paragraph" w:styleId="38">
    <w:name w:val="toc 2"/>
    <w:basedOn w:val="1"/>
    <w:next w:val="1"/>
    <w:qFormat/>
    <w:uiPriority w:val="0"/>
    <w:pPr>
      <w:tabs>
        <w:tab w:val="left" w:pos="567"/>
        <w:tab w:val="right" w:leader="dot" w:pos="8505"/>
        <w:tab w:val="right" w:leader="dot" w:pos="9628"/>
      </w:tabs>
      <w:spacing w:line="440" w:lineRule="exact"/>
    </w:p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unhideWhenUsed/>
    <w:qFormat/>
    <w:uiPriority w:val="99"/>
    <w:pPr>
      <w:spacing w:after="120" w:line="480" w:lineRule="auto"/>
    </w:pPr>
  </w:style>
  <w:style w:type="paragraph" w:styleId="41">
    <w:name w:val="Normal (Web)"/>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5"/>
    <w:next w:val="15"/>
    <w:qFormat/>
    <w:uiPriority w:val="0"/>
    <w:rPr>
      <w:b/>
      <w:bCs/>
      <w:szCs w:val="20"/>
    </w:rPr>
  </w:style>
  <w:style w:type="paragraph" w:styleId="44">
    <w:name w:val="Body Text First Indent"/>
    <w:basedOn w:val="17"/>
    <w:next w:val="1"/>
    <w:unhideWhenUsed/>
    <w:qFormat/>
    <w:uiPriority w:val="99"/>
    <w:pPr>
      <w:ind w:firstLine="420" w:firstLineChars="100"/>
    </w:pPr>
  </w:style>
  <w:style w:type="paragraph" w:styleId="45">
    <w:name w:val="Body Text First Indent 2"/>
    <w:basedOn w:val="18"/>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table" w:styleId="47">
    <w:name w:val="Table Grid"/>
    <w:basedOn w:val="4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qFormat/>
    <w:uiPriority w:val="0"/>
  </w:style>
  <w:style w:type="character" w:styleId="50">
    <w:name w:val="FollowedHyperlink"/>
    <w:qFormat/>
    <w:uiPriority w:val="0"/>
    <w:rPr>
      <w:color w:val="800080"/>
      <w:u w:val="single"/>
    </w:rPr>
  </w:style>
  <w:style w:type="character" w:styleId="51">
    <w:name w:val="Emphasis"/>
    <w:basedOn w:val="48"/>
    <w:qFormat/>
    <w:uiPriority w:val="0"/>
    <w:rPr>
      <w:color w:val="F73131"/>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HTML Cite"/>
    <w:basedOn w:val="48"/>
    <w:qFormat/>
    <w:uiPriority w:val="0"/>
    <w:rPr>
      <w:color w:val="008000"/>
    </w:rPr>
  </w:style>
  <w:style w:type="paragraph" w:customStyle="1" w:styleId="55">
    <w:name w:val="正文首行缩进 21"/>
    <w:basedOn w:val="56"/>
    <w:qFormat/>
    <w:uiPriority w:val="0"/>
  </w:style>
  <w:style w:type="paragraph" w:customStyle="1" w:styleId="56">
    <w:name w:val="正文文本缩进1"/>
    <w:basedOn w:val="1"/>
    <w:next w:val="57"/>
    <w:qFormat/>
    <w:uiPriority w:val="0"/>
    <w:pPr>
      <w:spacing w:line="500" w:lineRule="exact"/>
      <w:ind w:firstLine="200" w:firstLineChars="200"/>
    </w:pPr>
  </w:style>
  <w:style w:type="paragraph" w:customStyle="1" w:styleId="57">
    <w:name w:val="Body Text First Indent 21"/>
    <w:basedOn w:val="58"/>
    <w:qFormat/>
    <w:uiPriority w:val="0"/>
    <w:pPr>
      <w:widowControl/>
    </w:pPr>
    <w:rPr>
      <w:szCs w:val="20"/>
    </w:rPr>
  </w:style>
  <w:style w:type="paragraph" w:customStyle="1" w:styleId="58">
    <w:name w:val="Body Text Indent1"/>
    <w:basedOn w:val="1"/>
    <w:qFormat/>
    <w:uiPriority w:val="0"/>
    <w:pPr>
      <w:spacing w:line="500" w:lineRule="exact"/>
      <w:ind w:firstLine="200" w:firstLineChars="200"/>
    </w:pPr>
  </w:style>
  <w:style w:type="character" w:customStyle="1" w:styleId="59">
    <w:name w:val="标题 1 字符"/>
    <w:basedOn w:val="48"/>
    <w:link w:val="2"/>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字符"/>
    <w:basedOn w:val="48"/>
    <w:link w:val="3"/>
    <w:qFormat/>
    <w:uiPriority w:val="0"/>
    <w:rPr>
      <w:rFonts w:ascii="Arial" w:hAnsi="Arial" w:eastAsia="黑体" w:cs="Times New Roman"/>
      <w:b/>
      <w:bCs/>
      <w:kern w:val="2"/>
      <w:sz w:val="32"/>
      <w:szCs w:val="32"/>
      <w:lang w:val="en-US" w:eastAsia="zh-CN" w:bidi="ar-SA"/>
    </w:rPr>
  </w:style>
  <w:style w:type="character" w:customStyle="1" w:styleId="61">
    <w:name w:val="标题 3 字符"/>
    <w:basedOn w:val="48"/>
    <w:link w:val="4"/>
    <w:qFormat/>
    <w:uiPriority w:val="0"/>
    <w:rPr>
      <w:rFonts w:ascii="黑体" w:hAnsi="黑体" w:eastAsia="仿宋_GB2312" w:cs="Times New Roman"/>
      <w:b/>
      <w:kern w:val="0"/>
      <w:sz w:val="24"/>
      <w:szCs w:val="20"/>
      <w:lang w:val="en-US" w:eastAsia="zh-CN" w:bidi="ar-SA"/>
    </w:rPr>
  </w:style>
  <w:style w:type="character" w:customStyle="1" w:styleId="62">
    <w:name w:val="标题 4 字符"/>
    <w:basedOn w:val="48"/>
    <w:link w:val="5"/>
    <w:qFormat/>
    <w:uiPriority w:val="0"/>
    <w:rPr>
      <w:rFonts w:ascii="Times New Roman" w:hAnsi="Times New Roman" w:eastAsia="宋体" w:cs="Times New Roman"/>
      <w:kern w:val="2"/>
      <w:sz w:val="28"/>
      <w:szCs w:val="20"/>
      <w:lang w:val="en-US" w:eastAsia="zh-CN" w:bidi="ar-SA"/>
    </w:rPr>
  </w:style>
  <w:style w:type="character" w:customStyle="1" w:styleId="63">
    <w:name w:val="标题 5 字符"/>
    <w:basedOn w:val="48"/>
    <w:link w:val="6"/>
    <w:qFormat/>
    <w:uiPriority w:val="0"/>
    <w:rPr>
      <w:rFonts w:ascii="Times New Roman" w:hAnsi="Times New Roman" w:eastAsia="宋体" w:cs="Times New Roman"/>
      <w:b/>
      <w:bCs/>
      <w:kern w:val="2"/>
      <w:sz w:val="28"/>
      <w:szCs w:val="28"/>
      <w:lang w:val="en-US" w:eastAsia="zh-CN" w:bidi="ar-SA"/>
    </w:rPr>
  </w:style>
  <w:style w:type="character" w:customStyle="1" w:styleId="64">
    <w:name w:val="标题 6 字符"/>
    <w:basedOn w:val="48"/>
    <w:link w:val="7"/>
    <w:qFormat/>
    <w:uiPriority w:val="0"/>
    <w:rPr>
      <w:rFonts w:ascii="Arial" w:hAnsi="Arial" w:eastAsia="黑体" w:cs="Times New Roman"/>
      <w:b/>
      <w:bCs/>
      <w:kern w:val="2"/>
      <w:sz w:val="24"/>
      <w:szCs w:val="24"/>
      <w:lang w:val="en-US" w:eastAsia="zh-CN" w:bidi="ar-SA"/>
    </w:rPr>
  </w:style>
  <w:style w:type="character" w:customStyle="1" w:styleId="65">
    <w:name w:val="标题 7 字符"/>
    <w:basedOn w:val="48"/>
    <w:link w:val="8"/>
    <w:qFormat/>
    <w:uiPriority w:val="0"/>
    <w:rPr>
      <w:rFonts w:ascii="Times New Roman" w:hAnsi="Times New Roman" w:eastAsia="宋体" w:cs="Times New Roman"/>
      <w:b/>
      <w:bCs/>
      <w:kern w:val="2"/>
      <w:sz w:val="24"/>
      <w:szCs w:val="24"/>
      <w:lang w:val="en-US" w:eastAsia="zh-CN" w:bidi="ar-SA"/>
    </w:rPr>
  </w:style>
  <w:style w:type="character" w:customStyle="1" w:styleId="66">
    <w:name w:val="标题 8 字符"/>
    <w:basedOn w:val="48"/>
    <w:link w:val="9"/>
    <w:qFormat/>
    <w:uiPriority w:val="0"/>
    <w:rPr>
      <w:rFonts w:ascii="Arial" w:hAnsi="Arial" w:eastAsia="黑体" w:cs="Times New Roman"/>
      <w:kern w:val="2"/>
      <w:sz w:val="24"/>
      <w:szCs w:val="24"/>
      <w:lang w:val="en-US" w:eastAsia="zh-CN" w:bidi="ar-SA"/>
    </w:rPr>
  </w:style>
  <w:style w:type="character" w:customStyle="1" w:styleId="67">
    <w:name w:val="标题 9 字符"/>
    <w:basedOn w:val="48"/>
    <w:link w:val="10"/>
    <w:qFormat/>
    <w:uiPriority w:val="0"/>
    <w:rPr>
      <w:rFonts w:ascii="Arial" w:hAnsi="Arial" w:eastAsia="黑体" w:cs="Times New Roman"/>
      <w:kern w:val="2"/>
      <w:sz w:val="21"/>
      <w:szCs w:val="21"/>
      <w:lang w:val="en-US" w:eastAsia="zh-CN" w:bidi="ar-SA"/>
    </w:rPr>
  </w:style>
  <w:style w:type="paragraph" w:customStyle="1" w:styleId="68">
    <w:name w:val="正文文本缩进11"/>
    <w:basedOn w:val="1"/>
    <w:qFormat/>
    <w:uiPriority w:val="0"/>
    <w:pPr>
      <w:spacing w:line="500" w:lineRule="exact"/>
      <w:ind w:firstLine="200" w:firstLineChars="200"/>
    </w:pPr>
  </w:style>
  <w:style w:type="paragraph" w:customStyle="1" w:styleId="69">
    <w:name w:val="正文首行缩进 211"/>
    <w:basedOn w:val="68"/>
    <w:qFormat/>
    <w:uiPriority w:val="0"/>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qFormat/>
    <w:uiPriority w:val="0"/>
    <w:pPr>
      <w:ind w:firstLine="200" w:firstLineChars="200"/>
    </w:pPr>
  </w:style>
  <w:style w:type="paragraph" w:customStyle="1" w:styleId="7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3">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0"/>
    <w:pPr>
      <w:ind w:firstLine="200" w:firstLineChars="200"/>
    </w:pPr>
    <w:rPr>
      <w:szCs w:val="20"/>
    </w:rPr>
  </w:style>
  <w:style w:type="paragraph" w:customStyle="1" w:styleId="75">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8">
    <w:name w:val="新定义正文"/>
    <w:basedOn w:val="1"/>
    <w:qFormat/>
    <w:uiPriority w:val="0"/>
    <w:pPr>
      <w:widowControl/>
    </w:pPr>
    <w:rPr>
      <w:color w:val="000000"/>
      <w:szCs w:val="21"/>
    </w:rPr>
  </w:style>
  <w:style w:type="paragraph" w:customStyle="1" w:styleId="79">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0">
    <w:name w:val="TOC 标题2"/>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1">
    <w:name w:val="列出段落11"/>
    <w:basedOn w:val="1"/>
    <w:qFormat/>
    <w:uiPriority w:val="0"/>
    <w:pPr>
      <w:ind w:firstLine="200" w:firstLineChars="200"/>
    </w:pPr>
    <w:rPr>
      <w:szCs w:val="20"/>
    </w:rPr>
  </w:style>
  <w:style w:type="paragraph" w:customStyle="1" w:styleId="82">
    <w:name w:val="修订1"/>
    <w:qFormat/>
    <w:uiPriority w:val="0"/>
    <w:rPr>
      <w:rFonts w:ascii="Times New Roman" w:hAnsi="Times New Roman" w:eastAsia="宋体" w:cs="Times New Roman"/>
      <w:kern w:val="2"/>
      <w:sz w:val="21"/>
      <w:szCs w:val="24"/>
      <w:lang w:val="en-US" w:eastAsia="zh-CN" w:bidi="ar-SA"/>
    </w:rPr>
  </w:style>
  <w:style w:type="character" w:customStyle="1" w:styleId="83">
    <w:name w:val="Char Char1"/>
    <w:qFormat/>
    <w:uiPriority w:val="0"/>
    <w:rPr>
      <w:rFonts w:ascii="楷体_GB2312" w:eastAsia="楷体_GB2312"/>
      <w:sz w:val="28"/>
    </w:rPr>
  </w:style>
  <w:style w:type="character" w:customStyle="1" w:styleId="84">
    <w:name w:val="Char Char"/>
    <w:qFormat/>
    <w:uiPriority w:val="0"/>
    <w:rPr>
      <w:rFonts w:ascii="宋体"/>
      <w:kern w:val="2"/>
      <w:sz w:val="18"/>
      <w:szCs w:val="18"/>
    </w:rPr>
  </w:style>
  <w:style w:type="paragraph" w:customStyle="1" w:styleId="85">
    <w:name w:val="修订2"/>
    <w:qFormat/>
    <w:uiPriority w:val="0"/>
    <w:rPr>
      <w:rFonts w:ascii="Times New Roman" w:hAnsi="Times New Roman" w:eastAsia="宋体" w:cs="Times New Roman"/>
      <w:kern w:val="2"/>
      <w:sz w:val="21"/>
      <w:szCs w:val="24"/>
      <w:lang w:val="en-US" w:eastAsia="zh-CN" w:bidi="ar-SA"/>
    </w:rPr>
  </w:style>
  <w:style w:type="paragraph" w:customStyle="1" w:styleId="86">
    <w:name w:val="样式 标题 3 + (中文) 黑体 小四 非加粗 段前: 7.8 磅 段后: 0 磅 行距: 固定值 20 磅"/>
    <w:basedOn w:val="4"/>
    <w:qFormat/>
    <w:uiPriority w:val="0"/>
    <w:pPr>
      <w:autoSpaceDE/>
      <w:autoSpaceDN/>
      <w:adjustRightInd/>
      <w:spacing w:after="0" w:line="400" w:lineRule="exact"/>
    </w:pPr>
    <w:rPr>
      <w:rFonts w:ascii="Times New Roman" w:hAnsi="Times New Roman" w:cs="宋体"/>
      <w:kern w:val="2"/>
    </w:rPr>
  </w:style>
  <w:style w:type="character" w:customStyle="1" w:styleId="87">
    <w:name w:val="批注文字 Char1"/>
    <w:qFormat/>
    <w:uiPriority w:val="0"/>
    <w:rPr>
      <w:kern w:val="2"/>
      <w:sz w:val="21"/>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9">
    <w:name w:val="正文00"/>
    <w:basedOn w:val="1"/>
    <w:qFormat/>
    <w:uiPriority w:val="0"/>
    <w:pPr>
      <w:topLinePunct/>
      <w:spacing w:line="360" w:lineRule="auto"/>
      <w:ind w:firstLine="200" w:firstLineChars="200"/>
    </w:pPr>
    <w:rPr>
      <w:sz w:val="24"/>
      <w:szCs w:val="21"/>
    </w:rPr>
  </w:style>
  <w:style w:type="paragraph" w:customStyle="1" w:styleId="9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TOC 标题3"/>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修订3"/>
    <w:qFormat/>
    <w:uiPriority w:val="0"/>
    <w:rPr>
      <w:rFonts w:ascii="Times New Roman" w:hAnsi="Times New Roman" w:eastAsia="宋体" w:cs="Times New Roman"/>
      <w:kern w:val="2"/>
      <w:sz w:val="21"/>
      <w:szCs w:val="24"/>
      <w:lang w:val="en-US" w:eastAsia="zh-CN" w:bidi="ar-SA"/>
    </w:rPr>
  </w:style>
  <w:style w:type="character" w:customStyle="1" w:styleId="93">
    <w:name w:val="日期 Char1"/>
    <w:basedOn w:val="48"/>
    <w:qFormat/>
    <w:uiPriority w:val="0"/>
  </w:style>
  <w:style w:type="paragraph" w:customStyle="1" w:styleId="94">
    <w:name w:val="_Style 91"/>
    <w:basedOn w:val="1"/>
    <w:next w:val="71"/>
    <w:qFormat/>
    <w:uiPriority w:val="0"/>
    <w:pPr>
      <w:ind w:firstLine="200" w:firstLineChars="200"/>
    </w:pPr>
  </w:style>
  <w:style w:type="paragraph" w:customStyle="1" w:styleId="95">
    <w:name w:val="列表段落1"/>
    <w:basedOn w:val="1"/>
    <w:qFormat/>
    <w:uiPriority w:val="0"/>
    <w:pPr>
      <w:widowControl/>
      <w:ind w:firstLine="200" w:firstLineChars="200"/>
    </w:pPr>
    <w:rPr>
      <w:szCs w:val="20"/>
    </w:rPr>
  </w:style>
  <w:style w:type="paragraph" w:customStyle="1" w:styleId="96">
    <w:name w:val="p0"/>
    <w:basedOn w:val="1"/>
    <w:qFormat/>
    <w:uiPriority w:val="0"/>
    <w:rPr>
      <w:kern w:val="0"/>
      <w:szCs w:val="21"/>
    </w:rPr>
  </w:style>
  <w:style w:type="character" w:customStyle="1" w:styleId="97">
    <w:name w:val="font11"/>
    <w:qFormat/>
    <w:uiPriority w:val="0"/>
    <w:rPr>
      <w:rFonts w:ascii="宋体" w:hAnsi="宋体" w:eastAsia="宋体" w:cs="宋体"/>
      <w:color w:val="000000"/>
      <w:sz w:val="22"/>
      <w:szCs w:val="22"/>
      <w:u w:val="none"/>
    </w:rPr>
  </w:style>
  <w:style w:type="paragraph" w:customStyle="1" w:styleId="98">
    <w:name w:val="正文文本首行缩进 21"/>
    <w:basedOn w:val="1"/>
    <w:qFormat/>
    <w:uiPriority w:val="0"/>
    <w:pPr>
      <w:spacing w:after="120"/>
      <w:ind w:left="200" w:leftChars="200" w:firstLine="200" w:firstLineChars="200"/>
    </w:pPr>
    <w:rPr>
      <w:rFonts w:ascii="Calibri" w:hAnsi="Calibri"/>
    </w:rPr>
  </w:style>
  <w:style w:type="paragraph" w:styleId="99">
    <w:name w:val="List Paragraph"/>
    <w:basedOn w:val="1"/>
    <w:qFormat/>
    <w:uiPriority w:val="0"/>
    <w:pPr>
      <w:ind w:firstLine="200" w:firstLineChars="200"/>
    </w:pPr>
  </w:style>
  <w:style w:type="paragraph" w:customStyle="1" w:styleId="100">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1">
    <w:name w:val="正文文本缩进2"/>
    <w:basedOn w:val="1"/>
    <w:qFormat/>
    <w:uiPriority w:val="0"/>
    <w:pPr>
      <w:spacing w:line="500" w:lineRule="exact"/>
      <w:ind w:firstLine="200" w:firstLineChars="200"/>
    </w:pPr>
  </w:style>
  <w:style w:type="paragraph" w:customStyle="1" w:styleId="102">
    <w:name w:val="正文首行缩进 22"/>
    <w:basedOn w:val="101"/>
    <w:qFormat/>
    <w:uiPriority w:val="0"/>
  </w:style>
  <w:style w:type="paragraph" w:customStyle="1" w:styleId="103">
    <w:name w:val="Table Paragraph"/>
    <w:basedOn w:val="1"/>
    <w:qFormat/>
    <w:uiPriority w:val="0"/>
  </w:style>
  <w:style w:type="character" w:customStyle="1" w:styleId="104">
    <w:name w:val="hover24"/>
    <w:basedOn w:val="48"/>
    <w:qFormat/>
    <w:uiPriority w:val="0"/>
  </w:style>
  <w:style w:type="character" w:customStyle="1" w:styleId="105">
    <w:name w:val="hover25"/>
    <w:basedOn w:val="48"/>
    <w:qFormat/>
    <w:uiPriority w:val="0"/>
    <w:rPr>
      <w:color w:val="315EFB"/>
    </w:rPr>
  </w:style>
  <w:style w:type="character" w:customStyle="1" w:styleId="106">
    <w:name w:val="c-icon28"/>
    <w:basedOn w:val="48"/>
    <w:qFormat/>
    <w:uiPriority w:val="0"/>
  </w:style>
  <w:style w:type="character" w:customStyle="1" w:styleId="107">
    <w:name w:val="content-right_8zs401"/>
    <w:basedOn w:val="48"/>
    <w:qFormat/>
    <w:uiPriority w:val="0"/>
  </w:style>
  <w:style w:type="paragraph" w:customStyle="1" w:styleId="108">
    <w:name w:val="修订4"/>
    <w:qFormat/>
    <w:uiPriority w:val="0"/>
    <w:rPr>
      <w:rFonts w:ascii="Times New Roman" w:hAnsi="Times New Roman" w:eastAsia="宋体" w:cs="Times New Roman"/>
      <w:kern w:val="2"/>
      <w:sz w:val="21"/>
      <w:szCs w:val="24"/>
      <w:lang w:val="en-US" w:eastAsia="zh-CN" w:bidi="ar-SA"/>
    </w:rPr>
  </w:style>
  <w:style w:type="paragraph" w:customStyle="1" w:styleId="109">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10">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 Char"/>
    <w:basedOn w:val="1"/>
    <w:qFormat/>
    <w:uiPriority w:val="0"/>
  </w:style>
  <w:style w:type="character" w:customStyle="1" w:styleId="112">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3249</Words>
  <Characters>3566</Characters>
  <Lines>1</Lines>
  <Paragraphs>1</Paragraphs>
  <TotalTime>0</TotalTime>
  <ScaleCrop>false</ScaleCrop>
  <LinksUpToDate>false</LinksUpToDate>
  <CharactersWithSpaces>3676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2022-06-13T19:53:00Z</dcterms:created>
  <dc:creator>Administrator</dc:creator>
  <cp:lastModifiedBy>Man</cp:lastModifiedBy>
  <dcterms:modified xsi:type="dcterms:W3CDTF">2026-03-31T01:37:18Z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802FC9543F7B417DB274299E14FB22EC</vt:lpwstr>
  </property>
  <property fmtid="{D5CDD505-2E9C-101B-9397-08002B2CF9AE}" pid="4" name="KSOTemplateDocerSaveRecord">
    <vt:lpwstr>eyJoZGlkIjoiZTk4ZDc2ZTQyODU3NDA4ZWIxMTAzMDM1ZWMwNDcyYzgiLCJ1c2VySWQiOiI0ODc5MDYxMjcifQ==</vt:lpwstr>
  </property>
</Properties>
</file>