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auto"/>
          <w:sz w:val="24"/>
          <w:highlight w:val="none"/>
        </w:rPr>
      </w:pPr>
      <w:r>
        <w:rPr>
          <w:rFonts w:hint="eastAsia" w:ascii="宋体" w:hAnsi="宋体" w:eastAsia="宋体" w:cs="宋体"/>
          <w:b/>
          <w:color w:val="auto"/>
          <w:kern w:val="0"/>
          <w:sz w:val="28"/>
          <w:highlight w:val="none"/>
          <w:lang w:val="zh-CN" w:eastAsia="zh-CN"/>
        </w:rPr>
        <w:t>封面</w:t>
      </w:r>
    </w:p>
    <w:p>
      <w:pPr>
        <w:spacing w:after="120" w:line="360" w:lineRule="atLeas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b/>
          <w:bCs/>
          <w:color w:val="auto"/>
          <w:sz w:val="32"/>
          <w:szCs w:val="32"/>
          <w:highlight w:val="none"/>
          <w:lang w:val="en-US" w:eastAsia="zh-CN"/>
        </w:rPr>
        <w:t xml:space="preserve">                   正本</w:t>
      </w:r>
    </w:p>
    <w:p>
      <w:pPr>
        <w:spacing w:after="120" w:line="360" w:lineRule="atLeast"/>
        <w:jc w:val="center"/>
        <w:rPr>
          <w:rFonts w:hint="eastAsia" w:ascii="宋体" w:hAnsi="宋体" w:eastAsia="宋体" w:cs="宋体"/>
          <w:color w:val="auto"/>
          <w:sz w:val="24"/>
          <w:highlight w:val="none"/>
          <w:u w:val="single"/>
        </w:rPr>
      </w:pPr>
    </w:p>
    <w:p>
      <w:pPr>
        <w:pStyle w:val="54"/>
        <w:ind w:firstLine="480"/>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江苏农村商业联合银行股份有限公司</w:t>
      </w:r>
    </w:p>
    <w:p>
      <w:pPr>
        <w:spacing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2025年因公出国（境）团组服务采购项目</w:t>
      </w:r>
      <w:r>
        <w:rPr>
          <w:rFonts w:hint="eastAsia" w:ascii="宋体" w:hAnsi="宋体" w:cs="宋体"/>
          <w:b/>
          <w:bCs/>
          <w:color w:val="auto"/>
          <w:sz w:val="32"/>
          <w:szCs w:val="32"/>
          <w:highlight w:val="none"/>
          <w:lang w:val="en-US" w:eastAsia="zh-CN"/>
        </w:rPr>
        <w:t>供应商征集</w:t>
      </w: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bookmarkStart w:id="49" w:name="_GoBack"/>
      <w:bookmarkEnd w:id="49"/>
    </w:p>
    <w:p>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val="en-US" w:eastAsia="zh-CN"/>
        </w:rPr>
        <w:t>报名</w:t>
      </w:r>
      <w:r>
        <w:rPr>
          <w:rFonts w:hint="eastAsia" w:ascii="宋体" w:hAnsi="宋体" w:cs="宋体"/>
          <w:b/>
          <w:bCs/>
          <w:color w:val="auto"/>
          <w:sz w:val="32"/>
          <w:szCs w:val="32"/>
          <w:highlight w:val="none"/>
          <w:lang w:eastAsia="zh-CN"/>
        </w:rPr>
        <w:t>文件</w:t>
      </w:r>
    </w:p>
    <w:p>
      <w:pPr>
        <w:spacing w:after="120"/>
        <w:jc w:val="center"/>
        <w:rPr>
          <w:rFonts w:hint="eastAsia" w:ascii="宋体" w:hAnsi="宋体" w:eastAsia="宋体" w:cs="宋体"/>
          <w:b/>
          <w:color w:val="auto"/>
          <w:sz w:val="24"/>
          <w:highlight w:val="none"/>
        </w:rPr>
      </w:pPr>
    </w:p>
    <w:p>
      <w:pPr>
        <w:spacing w:after="120"/>
        <w:jc w:val="center"/>
        <w:rPr>
          <w:rFonts w:hint="eastAsia" w:ascii="宋体" w:hAnsi="宋体" w:eastAsia="宋体" w:cs="宋体"/>
          <w:b/>
          <w:color w:val="auto"/>
          <w:sz w:val="24"/>
          <w:highlight w:val="none"/>
        </w:rPr>
      </w:pPr>
    </w:p>
    <w:p>
      <w:pPr>
        <w:spacing w:after="120"/>
        <w:jc w:val="center"/>
        <w:rPr>
          <w:rFonts w:hint="eastAsia" w:ascii="宋体" w:hAnsi="宋体" w:eastAsia="宋体" w:cs="宋体"/>
          <w:b/>
          <w:color w:val="auto"/>
          <w:sz w:val="24"/>
          <w:highlight w:val="none"/>
          <w:lang w:eastAsia="zh-CN"/>
        </w:rPr>
      </w:pPr>
    </w:p>
    <w:p>
      <w:pPr>
        <w:spacing w:after="120"/>
        <w:jc w:val="center"/>
        <w:rPr>
          <w:rFonts w:hint="eastAsia" w:ascii="宋体" w:hAnsi="宋体" w:eastAsia="宋体" w:cs="宋体"/>
          <w:b/>
          <w:color w:val="auto"/>
          <w:sz w:val="24"/>
          <w:highlight w:val="none"/>
        </w:rPr>
      </w:pPr>
    </w:p>
    <w:p>
      <w:pPr>
        <w:spacing w:after="120"/>
        <w:jc w:val="center"/>
        <w:rPr>
          <w:rFonts w:hint="eastAsia" w:ascii="宋体" w:hAnsi="宋体" w:eastAsia="宋体" w:cs="宋体"/>
          <w:b/>
          <w:color w:val="auto"/>
          <w:sz w:val="24"/>
          <w:highlight w:val="none"/>
          <w:lang w:eastAsia="zh-CN"/>
        </w:rPr>
      </w:pPr>
    </w:p>
    <w:p>
      <w:pPr>
        <w:spacing w:after="120"/>
        <w:jc w:val="center"/>
        <w:rPr>
          <w:rFonts w:hint="eastAsia" w:ascii="宋体" w:hAnsi="宋体" w:eastAsia="宋体" w:cs="宋体"/>
          <w:b/>
          <w:color w:val="auto"/>
          <w:sz w:val="24"/>
          <w:highlight w:val="none"/>
        </w:rPr>
      </w:pPr>
    </w:p>
    <w:p>
      <w:pPr>
        <w:spacing w:after="120"/>
        <w:jc w:val="center"/>
        <w:rPr>
          <w:rFonts w:hint="eastAsia" w:ascii="宋体" w:hAnsi="宋体" w:eastAsia="宋体" w:cs="宋体"/>
          <w:b/>
          <w:color w:val="auto"/>
          <w:sz w:val="24"/>
          <w:highlight w:val="none"/>
          <w:lang w:eastAsia="zh-CN"/>
        </w:rPr>
      </w:pPr>
    </w:p>
    <w:p>
      <w:pPr>
        <w:spacing w:after="120"/>
        <w:jc w:val="center"/>
        <w:rPr>
          <w:rFonts w:hint="eastAsia" w:ascii="宋体" w:hAnsi="宋体" w:eastAsia="宋体" w:cs="宋体"/>
          <w:b/>
          <w:color w:val="auto"/>
          <w:sz w:val="24"/>
          <w:highlight w:val="none"/>
          <w:lang w:eastAsia="zh-CN"/>
        </w:rPr>
      </w:pPr>
    </w:p>
    <w:p>
      <w:pPr>
        <w:spacing w:after="120"/>
        <w:jc w:val="center"/>
        <w:rPr>
          <w:rFonts w:hint="eastAsia" w:ascii="宋体" w:hAnsi="宋体" w:eastAsia="宋体" w:cs="宋体"/>
          <w:b/>
          <w:color w:val="auto"/>
          <w:sz w:val="24"/>
          <w:highlight w:val="none"/>
        </w:rPr>
      </w:pPr>
    </w:p>
    <w:p>
      <w:pPr>
        <w:spacing w:after="120"/>
        <w:jc w:val="both"/>
        <w:rPr>
          <w:rFonts w:hint="eastAsia" w:ascii="宋体" w:hAnsi="宋体" w:eastAsia="宋体" w:cs="宋体"/>
          <w:b/>
          <w:color w:val="auto"/>
          <w:sz w:val="24"/>
          <w:highlight w:val="none"/>
        </w:rPr>
      </w:pPr>
    </w:p>
    <w:p>
      <w:pPr>
        <w:spacing w:after="120"/>
        <w:jc w:val="center"/>
        <w:rPr>
          <w:rFonts w:hint="eastAsia" w:ascii="宋体" w:hAnsi="宋体" w:eastAsia="宋体" w:cs="宋体"/>
          <w:b/>
          <w:color w:val="auto"/>
          <w:sz w:val="24"/>
          <w:highlight w:val="none"/>
        </w:rPr>
      </w:pPr>
    </w:p>
    <w:p>
      <w:pPr>
        <w:pStyle w:val="12"/>
        <w:autoSpaceDE/>
        <w:autoSpaceDN/>
        <w:snapToGrid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（盖公章）</w:t>
      </w:r>
    </w:p>
    <w:p>
      <w:pPr>
        <w:pStyle w:val="12"/>
        <w:autoSpaceDE/>
        <w:autoSpaceDN/>
        <w:snapToGrid w:val="0"/>
        <w:spacing w:line="360" w:lineRule="auto"/>
        <w:ind w:firstLine="480" w:firstLineChars="20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法定代表人</w:t>
      </w:r>
      <w:r>
        <w:rPr>
          <w:rFonts w:hint="eastAsia" w:ascii="宋体" w:hAnsi="宋体" w:eastAsia="宋体" w:cs="宋体"/>
          <w:bCs/>
          <w:color w:val="auto"/>
          <w:sz w:val="24"/>
          <w:highlight w:val="none"/>
          <w:lang w:eastAsia="zh-CN"/>
        </w:rPr>
        <w:t>（签字或盖名章）</w:t>
      </w:r>
      <w:r>
        <w:rPr>
          <w:rFonts w:hint="eastAsia" w:ascii="宋体" w:hAnsi="宋体" w:eastAsia="宋体" w:cs="宋体"/>
          <w:color w:val="auto"/>
          <w:kern w:val="2"/>
          <w:sz w:val="24"/>
          <w:szCs w:val="24"/>
          <w:highlight w:val="none"/>
        </w:rPr>
        <w:t>或者其委托代理人</w:t>
      </w:r>
      <w:r>
        <w:rPr>
          <w:rFonts w:hint="eastAsia" w:ascii="宋体" w:hAnsi="宋体" w:eastAsia="宋体" w:cs="宋体"/>
          <w:color w:val="auto"/>
          <w:sz w:val="24"/>
          <w:highlight w:val="none"/>
          <w:lang w:eastAsia="zh-CN"/>
        </w:rPr>
        <w:t>（签字或盖名章）</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日</w:t>
      </w:r>
    </w:p>
    <w:p>
      <w:pPr>
        <w:pStyle w:val="54"/>
        <w:ind w:firstLine="0" w:firstLineChars="0"/>
        <w:rPr>
          <w:rFonts w:hint="eastAsia" w:ascii="宋体" w:hAnsi="宋体" w:eastAsia="宋体" w:cs="宋体"/>
          <w:b/>
          <w:color w:val="auto"/>
          <w:highlight w:val="none"/>
        </w:rPr>
      </w:pPr>
    </w:p>
    <w:p>
      <w:pPr>
        <w:pStyle w:val="54"/>
        <w:ind w:firstLine="0" w:firstLineChars="0"/>
        <w:rPr>
          <w:rFonts w:hint="eastAsia" w:ascii="宋体" w:hAnsi="宋体" w:eastAsia="宋体" w:cs="宋体"/>
          <w:b/>
          <w:color w:val="auto"/>
          <w:highlight w:val="none"/>
        </w:rPr>
      </w:pPr>
    </w:p>
    <w:p>
      <w:pPr>
        <w:pStyle w:val="54"/>
        <w:ind w:firstLine="0" w:firstLineChars="0"/>
        <w:rPr>
          <w:rFonts w:hint="eastAsia" w:ascii="宋体" w:hAnsi="宋体" w:eastAsia="宋体" w:cs="宋体"/>
          <w:b/>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keepNext/>
        <w:keepLines/>
        <w:spacing w:before="240" w:after="120" w:line="480" w:lineRule="auto"/>
        <w:jc w:val="center"/>
        <w:outlineLvl w:val="0"/>
        <w:rPr>
          <w:rFonts w:hint="eastAsia" w:ascii="宋体" w:hAnsi="宋体" w:eastAsia="宋体" w:cs="宋体"/>
          <w:b/>
          <w:color w:val="auto"/>
          <w:kern w:val="0"/>
          <w:sz w:val="28"/>
          <w:highlight w:val="none"/>
          <w:lang w:val="zh-CN" w:eastAsia="zh-CN"/>
        </w:rPr>
      </w:pPr>
      <w:bookmarkStart w:id="0" w:name="_Toc4516"/>
      <w:bookmarkStart w:id="1" w:name="_Toc21305"/>
      <w:bookmarkStart w:id="2" w:name="_Toc24120"/>
      <w:bookmarkStart w:id="3" w:name="_Toc9772"/>
      <w:bookmarkStart w:id="4" w:name="_Toc30140"/>
      <w:bookmarkStart w:id="5" w:name="_Toc15583"/>
      <w:r>
        <w:rPr>
          <w:rFonts w:hint="eastAsia" w:ascii="宋体" w:hAnsi="宋体" w:eastAsia="宋体" w:cs="宋体"/>
          <w:b/>
          <w:color w:val="auto"/>
          <w:kern w:val="0"/>
          <w:sz w:val="28"/>
          <w:highlight w:val="none"/>
          <w:lang w:val="en-US" w:eastAsia="zh-CN"/>
        </w:rPr>
        <w:t>报名</w:t>
      </w:r>
      <w:r>
        <w:rPr>
          <w:rFonts w:hint="eastAsia" w:ascii="宋体" w:hAnsi="宋体" w:eastAsia="宋体" w:cs="宋体"/>
          <w:b/>
          <w:color w:val="auto"/>
          <w:kern w:val="0"/>
          <w:sz w:val="28"/>
          <w:highlight w:val="none"/>
          <w:lang w:val="zh-CN" w:eastAsia="zh-CN"/>
        </w:rPr>
        <w:t>索引</w:t>
      </w:r>
      <w:bookmarkEnd w:id="0"/>
      <w:bookmarkEnd w:id="1"/>
      <w:bookmarkEnd w:id="2"/>
      <w:bookmarkEnd w:id="3"/>
      <w:bookmarkEnd w:id="4"/>
      <w:bookmarkEnd w:id="5"/>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567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000" w:type="pct"/>
            <w:gridSpan w:val="3"/>
            <w:noWrap w:val="0"/>
            <w:vAlign w:val="center"/>
          </w:tcPr>
          <w:p>
            <w:pPr>
              <w:pageBreakBefore w:val="0"/>
              <w:kinsoku/>
              <w:bidi w:val="0"/>
              <w:spacing w:line="240" w:lineRule="auto"/>
              <w:jc w:val="center"/>
              <w:rPr>
                <w:rFonts w:hint="eastAsia" w:ascii="宋体" w:hAnsi="宋体" w:eastAsia="宋体" w:cs="宋体"/>
                <w:b/>
                <w:color w:val="auto"/>
                <w:sz w:val="24"/>
                <w:highlight w:val="none"/>
                <w:lang w:val="en-US" w:eastAsia="zh-CN" w:bidi="en-US"/>
              </w:rPr>
            </w:pPr>
            <w:r>
              <w:rPr>
                <w:rFonts w:hint="eastAsia" w:ascii="宋体" w:hAnsi="宋体" w:cs="宋体"/>
                <w:b/>
                <w:color w:val="auto"/>
                <w:sz w:val="24"/>
                <w:szCs w:val="24"/>
                <w:highlight w:val="none"/>
                <w:lang w:val="en-US" w:eastAsia="zh-CN" w:bidi="en-US"/>
              </w:rPr>
              <w:t>一、</w:t>
            </w:r>
            <w:r>
              <w:rPr>
                <w:rFonts w:hint="eastAsia" w:ascii="宋体" w:hAnsi="宋体" w:cs="宋体"/>
                <w:b/>
                <w:color w:val="auto"/>
                <w:sz w:val="24"/>
                <w:szCs w:val="24"/>
                <w:highlight w:val="none"/>
                <w:lang w:val="en-US" w:eastAsia="zh-CN"/>
              </w:rPr>
              <w:t>符合性</w:t>
            </w:r>
            <w:r>
              <w:rPr>
                <w:rFonts w:hint="eastAsia" w:ascii="宋体" w:hAnsi="宋体" w:eastAsia="宋体" w:cs="宋体"/>
                <w:b/>
                <w:color w:val="auto"/>
                <w:sz w:val="24"/>
                <w:szCs w:val="24"/>
                <w:highlight w:val="none"/>
                <w:lang w:bidi="en-US"/>
              </w:rPr>
              <w:t>审查表</w:t>
            </w:r>
            <w:r>
              <w:rPr>
                <w:rFonts w:hint="eastAsia" w:ascii="宋体" w:hAnsi="宋体" w:cs="宋体"/>
                <w:b/>
                <w:color w:val="auto"/>
                <w:sz w:val="24"/>
                <w:szCs w:val="24"/>
                <w:highlight w:val="none"/>
                <w:lang w:val="en-US" w:eastAsia="zh-CN" w:bidi="en-US"/>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47" w:type="pct"/>
            <w:noWrap w:val="0"/>
            <w:vAlign w:val="center"/>
          </w:tcPr>
          <w:p>
            <w:pPr>
              <w:pageBreakBefore w:val="0"/>
              <w:kinsoku/>
              <w:bidi w:val="0"/>
              <w:spacing w:line="240" w:lineRule="auto"/>
              <w:jc w:val="center"/>
              <w:rPr>
                <w:rFonts w:hint="eastAsia" w:ascii="宋体" w:hAnsi="宋体" w:cs="宋体"/>
                <w:b/>
                <w:color w:val="auto"/>
                <w:sz w:val="24"/>
                <w:highlight w:val="none"/>
                <w:lang w:bidi="en-US"/>
              </w:rPr>
            </w:pPr>
            <w:r>
              <w:rPr>
                <w:rFonts w:hint="eastAsia" w:ascii="宋体" w:hAnsi="宋体" w:eastAsia="宋体" w:cs="宋体"/>
                <w:b/>
                <w:color w:val="auto"/>
                <w:sz w:val="24"/>
                <w:highlight w:val="none"/>
                <w:lang w:val="en-US" w:eastAsia="zh-CN" w:bidi="en-US"/>
              </w:rPr>
              <w:t>序号</w:t>
            </w:r>
          </w:p>
        </w:tc>
        <w:tc>
          <w:tcPr>
            <w:tcW w:w="3330" w:type="pct"/>
            <w:noWrap w:val="0"/>
            <w:vAlign w:val="center"/>
          </w:tcPr>
          <w:p>
            <w:pPr>
              <w:pageBreakBefore w:val="0"/>
              <w:kinsoku/>
              <w:bidi w:val="0"/>
              <w:spacing w:line="240" w:lineRule="auto"/>
              <w:jc w:val="center"/>
              <w:rPr>
                <w:rFonts w:hint="eastAsia" w:ascii="宋体" w:hAnsi="宋体" w:eastAsia="宋体" w:cs="宋体"/>
                <w:b/>
                <w:color w:val="auto"/>
                <w:sz w:val="24"/>
                <w:highlight w:val="none"/>
                <w:lang w:bidi="en-US"/>
              </w:rPr>
            </w:pPr>
            <w:r>
              <w:rPr>
                <w:rFonts w:hint="eastAsia" w:ascii="宋体" w:hAnsi="宋体" w:cs="宋体"/>
                <w:b/>
                <w:color w:val="auto"/>
                <w:sz w:val="24"/>
                <w:szCs w:val="24"/>
                <w:highlight w:val="none"/>
                <w:lang w:val="en-US" w:eastAsia="zh-CN"/>
              </w:rPr>
              <w:t>符合性</w:t>
            </w:r>
            <w:r>
              <w:rPr>
                <w:rFonts w:hint="eastAsia" w:ascii="宋体" w:hAnsi="宋体" w:eastAsia="宋体" w:cs="宋体"/>
                <w:b/>
                <w:color w:val="auto"/>
                <w:sz w:val="24"/>
                <w:highlight w:val="none"/>
                <w:lang w:bidi="en-US"/>
              </w:rPr>
              <w:t>审查内容</w:t>
            </w:r>
          </w:p>
        </w:tc>
        <w:tc>
          <w:tcPr>
            <w:tcW w:w="1222" w:type="pct"/>
            <w:noWrap w:val="0"/>
            <w:vAlign w:val="center"/>
          </w:tcPr>
          <w:p>
            <w:pPr>
              <w:pageBreakBefore w:val="0"/>
              <w:kinsoku/>
              <w:bidi w:val="0"/>
              <w:spacing w:line="240" w:lineRule="auto"/>
              <w:jc w:val="center"/>
              <w:rPr>
                <w:rFonts w:hint="eastAsia" w:ascii="宋体" w:hAnsi="宋体" w:cs="宋体"/>
                <w:b/>
                <w:color w:val="auto"/>
                <w:sz w:val="24"/>
                <w:highlight w:val="none"/>
                <w:lang w:bidi="en-US"/>
              </w:rPr>
            </w:pPr>
            <w:r>
              <w:rPr>
                <w:rFonts w:hint="eastAsia" w:ascii="宋体" w:hAnsi="宋体" w:cs="宋体"/>
                <w:b/>
                <w:color w:val="auto"/>
                <w:sz w:val="24"/>
                <w:highlight w:val="none"/>
                <w:lang w:bidi="en-US"/>
              </w:rPr>
              <w:t>在</w:t>
            </w:r>
            <w:r>
              <w:rPr>
                <w:rFonts w:hint="eastAsia" w:ascii="宋体" w:hAnsi="宋体" w:cs="宋体"/>
                <w:b/>
                <w:color w:val="auto"/>
                <w:sz w:val="24"/>
                <w:highlight w:val="none"/>
                <w:lang w:eastAsia="zh-CN" w:bidi="en-US"/>
              </w:rPr>
              <w:t>响应文件</w:t>
            </w:r>
            <w:r>
              <w:rPr>
                <w:rFonts w:hint="eastAsia" w:ascii="宋体" w:hAnsi="宋体" w:cs="宋体"/>
                <w:b/>
                <w:color w:val="auto"/>
                <w:sz w:val="24"/>
                <w:highlight w:val="none"/>
                <w:lang w:bidi="en-US"/>
              </w:rPr>
              <w:t>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7" w:type="pct"/>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3330"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名称与营业执照及</w:t>
            </w:r>
            <w:r>
              <w:rPr>
                <w:rFonts w:hint="eastAsia" w:ascii="宋体" w:hAnsi="宋体" w:cs="宋体"/>
                <w:i w:val="0"/>
                <w:iCs w:val="0"/>
                <w:color w:val="auto"/>
                <w:kern w:val="0"/>
                <w:sz w:val="21"/>
                <w:szCs w:val="21"/>
                <w:highlight w:val="none"/>
                <w:u w:val="none"/>
                <w:lang w:val="en-US" w:eastAsia="zh-CN" w:bidi="ar"/>
              </w:rPr>
              <w:t>征集文件</w:t>
            </w:r>
            <w:r>
              <w:rPr>
                <w:rFonts w:hint="eastAsia" w:ascii="宋体" w:hAnsi="宋体" w:eastAsia="宋体" w:cs="宋体"/>
                <w:i w:val="0"/>
                <w:iCs w:val="0"/>
                <w:color w:val="auto"/>
                <w:kern w:val="0"/>
                <w:sz w:val="21"/>
                <w:szCs w:val="21"/>
                <w:highlight w:val="none"/>
                <w:u w:val="none"/>
                <w:lang w:val="en-US" w:eastAsia="zh-CN" w:bidi="ar"/>
              </w:rPr>
              <w:t>、涉及的资质证书的所有者名称一致；按要求加盖了公章和有法定代表人或其授权代表签字或加盖人名章</w:t>
            </w:r>
            <w:r>
              <w:rPr>
                <w:rFonts w:hint="eastAsia" w:ascii="宋体" w:hAnsi="宋体" w:cs="宋体"/>
                <w:i w:val="0"/>
                <w:iCs w:val="0"/>
                <w:color w:val="auto"/>
                <w:kern w:val="0"/>
                <w:sz w:val="21"/>
                <w:szCs w:val="21"/>
                <w:highlight w:val="none"/>
                <w:u w:val="none"/>
                <w:lang w:val="en-US" w:eastAsia="zh-CN" w:bidi="ar"/>
              </w:rPr>
              <w:t>。</w:t>
            </w:r>
          </w:p>
        </w:tc>
        <w:tc>
          <w:tcPr>
            <w:tcW w:w="1222" w:type="pct"/>
            <w:noWrap w:val="0"/>
            <w:vAlign w:val="center"/>
          </w:tcPr>
          <w:p>
            <w:pPr>
              <w:pageBreakBefore w:val="0"/>
              <w:kinsoku/>
              <w:bidi w:val="0"/>
              <w:spacing w:line="240" w:lineRule="auto"/>
              <w:jc w:val="center"/>
              <w:rPr>
                <w:rFonts w:hint="eastAsia" w:ascii="宋体" w:hAnsi="宋体" w:cs="宋体"/>
                <w:i w:val="0"/>
                <w:iCs w:val="0"/>
                <w:color w:val="auto"/>
                <w:kern w:val="0"/>
                <w:sz w:val="21"/>
                <w:szCs w:val="21"/>
                <w:highlight w:val="none"/>
                <w:u w:val="single"/>
                <w:lang w:val="en-US" w:eastAsia="zh-CN" w:bidi="ar"/>
              </w:rPr>
            </w:pPr>
            <w:r>
              <w:rPr>
                <w:rFonts w:hint="eastAsia" w:ascii="宋体" w:hAnsi="宋体" w:cs="宋体"/>
                <w:color w:val="auto"/>
                <w:kern w:val="0"/>
                <w:szCs w:val="24"/>
                <w:highlight w:val="none"/>
                <w:u w:val="single"/>
                <w:lang w:val="en-US" w:eastAsia="zh-CN"/>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pPr>
              <w:keepNext w:val="0"/>
              <w:keepLines w:val="0"/>
              <w:widowControl/>
              <w:suppressLineNumbers w:val="0"/>
              <w:jc w:val="center"/>
              <w:textAlignment w:val="center"/>
              <w:rPr>
                <w:rFonts w:hint="eastAsia" w:ascii="宋体" w:hAnsi="宋体" w:cs="宋体"/>
                <w:b/>
                <w:color w:val="auto"/>
                <w:sz w:val="24"/>
                <w:highlight w:val="none"/>
                <w:lang w:bidi="en-US"/>
              </w:rPr>
            </w:pPr>
            <w:r>
              <w:rPr>
                <w:rFonts w:hint="eastAsia" w:ascii="宋体" w:hAnsi="宋体" w:cs="宋体"/>
                <w:i w:val="0"/>
                <w:iCs w:val="0"/>
                <w:color w:val="auto"/>
                <w:kern w:val="0"/>
                <w:sz w:val="21"/>
                <w:szCs w:val="21"/>
                <w:highlight w:val="none"/>
                <w:u w:val="none"/>
                <w:lang w:val="en-US" w:eastAsia="zh-CN" w:bidi="ar"/>
              </w:rPr>
              <w:t>2</w:t>
            </w:r>
          </w:p>
        </w:tc>
        <w:tc>
          <w:tcPr>
            <w:tcW w:w="3330" w:type="pct"/>
            <w:noWrap w:val="0"/>
            <w:vAlign w:val="center"/>
          </w:tcPr>
          <w:p>
            <w:pPr>
              <w:keepNext w:val="0"/>
              <w:keepLines w:val="0"/>
              <w:widowControl/>
              <w:suppressLineNumbers w:val="0"/>
              <w:jc w:val="left"/>
              <w:textAlignment w:val="center"/>
              <w:rPr>
                <w:rFonts w:hint="eastAsia" w:ascii="宋体" w:hAnsi="宋体" w:eastAsia="宋体" w:cs="宋体"/>
                <w:b/>
                <w:color w:val="auto"/>
                <w:sz w:val="24"/>
                <w:highlight w:val="none"/>
                <w:lang w:bidi="en-US"/>
              </w:rPr>
            </w:pPr>
            <w:r>
              <w:rPr>
                <w:rFonts w:hint="eastAsia" w:ascii="宋体" w:hAnsi="宋体" w:cs="宋体"/>
                <w:color w:val="auto"/>
                <w:kern w:val="0"/>
                <w:sz w:val="21"/>
                <w:szCs w:val="21"/>
                <w:highlight w:val="none"/>
                <w:lang w:val="en-US" w:eastAsia="zh-CN"/>
              </w:rPr>
              <w:t>按格式提供了《供应商基本信息》</w:t>
            </w:r>
          </w:p>
        </w:tc>
        <w:tc>
          <w:tcPr>
            <w:tcW w:w="1222" w:type="pct"/>
            <w:noWrap w:val="0"/>
            <w:vAlign w:val="center"/>
          </w:tcPr>
          <w:p>
            <w:pPr>
              <w:pageBreakBefore w:val="0"/>
              <w:kinsoku/>
              <w:bidi w:val="0"/>
              <w:spacing w:line="240" w:lineRule="auto"/>
              <w:jc w:val="center"/>
              <w:rPr>
                <w:rFonts w:hint="eastAsia" w:ascii="宋体" w:hAnsi="宋体" w:cs="宋体"/>
                <w:b/>
                <w:color w:val="auto"/>
                <w:sz w:val="24"/>
                <w:highlight w:val="none"/>
                <w:u w:val="single"/>
                <w:lang w:bidi="en-US"/>
              </w:rPr>
            </w:pPr>
            <w:r>
              <w:rPr>
                <w:rFonts w:hint="eastAsia" w:ascii="宋体" w:hAnsi="宋体" w:cs="宋体"/>
                <w:i w:val="0"/>
                <w:iCs w:val="0"/>
                <w:color w:val="auto"/>
                <w:kern w:val="0"/>
                <w:sz w:val="21"/>
                <w:szCs w:val="21"/>
                <w:highlight w:val="none"/>
                <w:u w:val="single"/>
                <w:lang w:val="en-US" w:eastAsia="zh-CN" w:bidi="ar"/>
              </w:rPr>
              <w:t>填写</w:t>
            </w:r>
            <w:r>
              <w:rPr>
                <w:rFonts w:hint="eastAsia" w:ascii="宋体" w:hAnsi="宋体" w:cs="宋体"/>
                <w:color w:val="auto"/>
                <w:kern w:val="0"/>
                <w:sz w:val="21"/>
                <w:szCs w:val="21"/>
                <w:highlight w:val="none"/>
                <w:u w:val="single"/>
                <w:lang w:val="en-US" w:eastAsia="zh-CN"/>
              </w:rPr>
              <w:t>《供应商基本信息》</w:t>
            </w:r>
            <w:r>
              <w:rPr>
                <w:rFonts w:hint="eastAsia" w:ascii="宋体" w:hAnsi="宋体" w:cs="宋体"/>
                <w:i w:val="0"/>
                <w:iCs w:val="0"/>
                <w:color w:val="auto"/>
                <w:kern w:val="0"/>
                <w:sz w:val="21"/>
                <w:szCs w:val="21"/>
                <w:highlight w:val="none"/>
                <w:u w:val="single"/>
                <w:lang w:val="en-US" w:eastAsia="zh-CN" w:bidi="ar"/>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000" w:type="pct"/>
            <w:gridSpan w:val="3"/>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二、</w:t>
            </w:r>
            <w:r>
              <w:rPr>
                <w:rFonts w:hint="eastAsia" w:ascii="宋体" w:hAnsi="宋体" w:eastAsia="宋体" w:cs="宋体"/>
                <w:b/>
                <w:color w:val="auto"/>
                <w:sz w:val="24"/>
                <w:szCs w:val="24"/>
                <w:highlight w:val="none"/>
                <w:lang w:bidi="en-US"/>
              </w:rPr>
              <w:t>资格</w:t>
            </w:r>
            <w:r>
              <w:rPr>
                <w:rFonts w:hint="eastAsia" w:ascii="宋体" w:hAnsi="宋体" w:cs="宋体"/>
                <w:b/>
                <w:color w:val="auto"/>
                <w:sz w:val="24"/>
                <w:szCs w:val="24"/>
                <w:highlight w:val="none"/>
                <w:lang w:val="en-US" w:eastAsia="zh-CN"/>
              </w:rPr>
              <w:t>审查</w:t>
            </w:r>
            <w:r>
              <w:rPr>
                <w:rFonts w:hint="eastAsia" w:ascii="宋体" w:hAnsi="宋体" w:cs="宋体"/>
                <w:b/>
                <w:color w:val="auto"/>
                <w:sz w:val="24"/>
                <w:szCs w:val="24"/>
                <w:highlight w:val="none"/>
                <w:lang w:val="en-US" w:eastAsia="zh-CN" w:bidi="en-US"/>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r>
              <w:rPr>
                <w:rFonts w:hint="eastAsia" w:ascii="宋体" w:hAnsi="宋体" w:eastAsia="宋体" w:cs="宋体"/>
                <w:b/>
                <w:color w:val="auto"/>
                <w:sz w:val="24"/>
                <w:highlight w:val="none"/>
                <w:lang w:val="en-US" w:eastAsia="zh-CN" w:bidi="en-US"/>
              </w:rPr>
              <w:t>序号</w:t>
            </w:r>
          </w:p>
        </w:tc>
        <w:tc>
          <w:tcPr>
            <w:tcW w:w="3330" w:type="pct"/>
            <w:noWrap w:val="0"/>
            <w:vAlign w:val="center"/>
          </w:tcPr>
          <w:p>
            <w:pPr>
              <w:pageBreakBefore w:val="0"/>
              <w:kinsoku/>
              <w:bidi w:val="0"/>
              <w:spacing w:line="240" w:lineRule="auto"/>
              <w:jc w:val="center"/>
              <w:rPr>
                <w:rFonts w:hint="default" w:ascii="宋体" w:hAnsi="宋体" w:cs="宋体"/>
                <w:b/>
                <w:color w:val="auto"/>
                <w:sz w:val="24"/>
                <w:szCs w:val="24"/>
                <w:highlight w:val="none"/>
                <w:lang w:val="en-US" w:eastAsia="zh-CN"/>
              </w:rPr>
            </w:pPr>
            <w:r>
              <w:rPr>
                <w:rFonts w:hint="eastAsia" w:ascii="宋体" w:hAnsi="宋体" w:eastAsia="宋体" w:cs="宋体"/>
                <w:b/>
                <w:color w:val="auto"/>
                <w:sz w:val="24"/>
                <w:highlight w:val="none"/>
                <w:lang w:bidi="en-US"/>
              </w:rPr>
              <w:t>资格审查内容</w:t>
            </w:r>
          </w:p>
        </w:tc>
        <w:tc>
          <w:tcPr>
            <w:tcW w:w="1222"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r>
              <w:rPr>
                <w:rFonts w:hint="eastAsia" w:ascii="宋体" w:hAnsi="宋体" w:cs="宋体"/>
                <w:b/>
                <w:color w:val="auto"/>
                <w:sz w:val="24"/>
                <w:highlight w:val="none"/>
                <w:lang w:bidi="en-US"/>
              </w:rPr>
              <w:t>在</w:t>
            </w:r>
            <w:r>
              <w:rPr>
                <w:rFonts w:hint="eastAsia" w:ascii="宋体" w:hAnsi="宋体" w:cs="宋体"/>
                <w:b/>
                <w:color w:val="auto"/>
                <w:sz w:val="24"/>
                <w:highlight w:val="none"/>
                <w:lang w:eastAsia="zh-CN" w:bidi="en-US"/>
              </w:rPr>
              <w:t>响应文件</w:t>
            </w:r>
            <w:r>
              <w:rPr>
                <w:rFonts w:hint="eastAsia" w:ascii="宋体" w:hAnsi="宋体" w:cs="宋体"/>
                <w:b/>
                <w:color w:val="auto"/>
                <w:sz w:val="24"/>
                <w:highlight w:val="none"/>
                <w:lang w:bidi="en-US"/>
              </w:rPr>
              <w:t>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r>
    </w:tbl>
    <w:p>
      <w:pPr>
        <w:keepNext w:val="0"/>
        <w:keepLines w:val="0"/>
        <w:spacing w:before="0" w:after="0" w:line="240" w:lineRule="auto"/>
        <w:jc w:val="left"/>
        <w:outlineLvl w:val="9"/>
        <w:rPr>
          <w:rFonts w:hint="eastAsia" w:ascii="宋体" w:hAnsi="宋体" w:eastAsia="宋体" w:cs="宋体"/>
          <w:b/>
          <w:color w:val="auto"/>
          <w:kern w:val="0"/>
          <w:sz w:val="28"/>
          <w:highlight w:val="none"/>
          <w:lang w:val="en-US" w:eastAsia="zh-CN"/>
        </w:rPr>
      </w:pPr>
    </w:p>
    <w:p>
      <w:pPr>
        <w:numPr>
          <w:ilvl w:val="0"/>
          <w:numId w:val="0"/>
        </w:numPr>
        <w:tabs>
          <w:tab w:val="left" w:pos="588"/>
        </w:tabs>
        <w:snapToGrid w:val="0"/>
        <w:spacing w:before="120" w:after="120" w:line="440" w:lineRule="exact"/>
        <w:ind w:leftChars="0"/>
        <w:jc w:val="left"/>
        <w:outlineLvl w:val="1"/>
        <w:rPr>
          <w:rFonts w:hint="eastAsia" w:ascii="宋体" w:hAnsi="宋体" w:eastAsia="宋体" w:cs="宋体"/>
          <w:b/>
          <w:bCs/>
          <w:color w:val="auto"/>
          <w:sz w:val="24"/>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13"/>
        <w:numPr>
          <w:ilvl w:val="0"/>
          <w:numId w:val="0"/>
        </w:numPr>
        <w:snapToGrid w:val="0"/>
        <w:spacing w:line="360" w:lineRule="auto"/>
        <w:jc w:val="left"/>
        <w:outlineLvl w:val="1"/>
        <w:rPr>
          <w:rFonts w:hint="eastAsia" w:ascii="宋体" w:hAnsi="宋体" w:eastAsia="宋体" w:cs="宋体"/>
          <w:b/>
          <w:bCs/>
          <w:color w:val="auto"/>
          <w:sz w:val="24"/>
          <w:highlight w:val="none"/>
          <w:lang w:eastAsia="zh-CN"/>
        </w:rPr>
      </w:pPr>
      <w:bookmarkStart w:id="6" w:name="_Toc8970"/>
      <w:bookmarkStart w:id="7" w:name="_Toc1706"/>
      <w:bookmarkStart w:id="8" w:name="_Toc31935"/>
      <w:bookmarkStart w:id="9" w:name="_Toc9817"/>
      <w:bookmarkStart w:id="10" w:name="_Toc3527"/>
      <w:bookmarkStart w:id="11" w:name="_Toc12322"/>
      <w:r>
        <w:rPr>
          <w:rFonts w:hint="eastAsia" w:ascii="宋体" w:hAnsi="宋体" w:eastAsia="宋体" w:cs="宋体"/>
          <w:b/>
          <w:bCs/>
          <w:color w:val="auto"/>
          <w:sz w:val="24"/>
          <w:highlight w:val="none"/>
        </w:rPr>
        <w:t xml:space="preserve">格式 </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lang w:eastAsia="zh-CN"/>
        </w:rPr>
        <w:t>：法定代表人授权书</w:t>
      </w:r>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法定代表人授权书</w:t>
      </w:r>
    </w:p>
    <w:p>
      <w:pPr>
        <w:spacing w:line="360" w:lineRule="auto"/>
        <w:rPr>
          <w:rFonts w:hint="eastAsia" w:ascii="宋体" w:hAnsi="宋体" w:eastAsia="宋体" w:cs="宋体"/>
          <w:color w:val="auto"/>
          <w:sz w:val="24"/>
          <w:highlight w:val="none"/>
          <w:u w:val="none"/>
          <w:lang w:val="zh-CN"/>
        </w:rPr>
      </w:pPr>
      <w:r>
        <w:rPr>
          <w:rFonts w:hint="eastAsia" w:ascii="宋体" w:hAnsi="宋体" w:cs="宋体"/>
          <w:bCs/>
          <w:color w:val="auto"/>
          <w:sz w:val="24"/>
          <w:highlight w:val="none"/>
          <w:u w:val="none"/>
          <w:lang w:eastAsia="zh-CN"/>
        </w:rPr>
        <w:t>江苏农村商业联合银行股份有限公司</w:t>
      </w:r>
      <w:r>
        <w:rPr>
          <w:rFonts w:hint="eastAsia" w:ascii="宋体" w:hAnsi="宋体" w:eastAsia="宋体" w:cs="宋体"/>
          <w:color w:val="auto"/>
          <w:sz w:val="24"/>
          <w:highlight w:val="none"/>
          <w:u w:val="none"/>
        </w:rPr>
        <w:t>：</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注册于</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zh-CN"/>
        </w:rPr>
        <w:t>供应商</w:t>
      </w:r>
      <w:r>
        <w:rPr>
          <w:rFonts w:hint="eastAsia" w:ascii="宋体" w:hAnsi="宋体" w:eastAsia="宋体" w:cs="宋体"/>
          <w:color w:val="auto"/>
          <w:sz w:val="24"/>
          <w:highlight w:val="none"/>
          <w:lang w:val="zh-CN"/>
        </w:rPr>
        <w:t>住址）的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zh-CN"/>
        </w:rPr>
        <w:t>供应商</w:t>
      </w:r>
      <w:r>
        <w:rPr>
          <w:rFonts w:hint="eastAsia" w:ascii="宋体" w:hAnsi="宋体" w:eastAsia="宋体" w:cs="宋体"/>
          <w:color w:val="auto"/>
          <w:sz w:val="24"/>
          <w:highlight w:val="none"/>
          <w:lang w:val="zh-CN"/>
        </w:rPr>
        <w:t>名称）法定代表人</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（法定代表人姓名、职务）代表本公司授权在下面签字的</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zh-CN"/>
        </w:rPr>
        <w:t>供应商</w:t>
      </w:r>
      <w:r>
        <w:rPr>
          <w:rFonts w:hint="eastAsia" w:ascii="宋体" w:hAnsi="宋体" w:eastAsia="宋体" w:cs="宋体"/>
          <w:color w:val="auto"/>
          <w:sz w:val="24"/>
          <w:highlight w:val="none"/>
          <w:lang w:val="zh-CN"/>
        </w:rPr>
        <w:t>代表姓名、职务）为本公司的合法代理人，就贵方组织的</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项目，以本公司名义处理一切与之有关的事务。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本授权书于    年  月  日签字生效，特此声明。</w:t>
      </w:r>
    </w:p>
    <w:p>
      <w:pPr>
        <w:spacing w:line="360" w:lineRule="auto"/>
        <w:rPr>
          <w:rFonts w:hint="eastAsia" w:ascii="宋体" w:hAnsi="宋体" w:eastAsia="宋体" w:cs="宋体"/>
          <w:color w:val="auto"/>
          <w:szCs w:val="21"/>
          <w:highlight w:val="none"/>
          <w:lang w:val="zh-CN"/>
        </w:rPr>
      </w:pP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w:t>
      </w:r>
      <w:r>
        <w:rPr>
          <w:rFonts w:hint="eastAsia" w:ascii="宋体" w:hAnsi="宋体" w:cs="宋体"/>
          <w:color w:val="auto"/>
          <w:sz w:val="24"/>
          <w:szCs w:val="24"/>
          <w:highlight w:val="none"/>
          <w:u w:val="single"/>
          <w:lang w:val="zh-CN" w:eastAsia="zh-CN"/>
        </w:rPr>
        <w:t xml:space="preserve">              </w:t>
      </w:r>
      <w:r>
        <w:rPr>
          <w:rFonts w:hint="eastAsia" w:ascii="宋体" w:hAnsi="宋体" w:cs="宋体"/>
          <w:color w:val="auto"/>
          <w:sz w:val="24"/>
          <w:szCs w:val="24"/>
          <w:highlight w:val="none"/>
          <w:lang w:val="zh-CN" w:eastAsia="zh-CN"/>
        </w:rPr>
        <w:t xml:space="preserve"> </w:t>
      </w:r>
      <w:r>
        <w:rPr>
          <w:rFonts w:hint="eastAsia" w:ascii="宋体" w:hAnsi="宋体" w:cs="宋体"/>
          <w:color w:val="auto"/>
          <w:sz w:val="24"/>
          <w:szCs w:val="24"/>
          <w:highlight w:val="none"/>
          <w:lang w:val="zh-CN"/>
        </w:rPr>
        <w:t>（签字或盖名章）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委托代理人</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u w:val="single"/>
          <w:lang w:val="zh-CN" w:eastAsia="zh-CN"/>
        </w:rPr>
        <w:t xml:space="preserve">              </w:t>
      </w:r>
      <w:r>
        <w:rPr>
          <w:rFonts w:hint="eastAsia" w:ascii="宋体" w:hAnsi="宋体" w:cs="宋体"/>
          <w:color w:val="auto"/>
          <w:sz w:val="24"/>
          <w:szCs w:val="24"/>
          <w:highlight w:val="none"/>
          <w:lang w:val="zh-CN" w:eastAsia="zh-CN"/>
        </w:rPr>
        <w:t xml:space="preserve"> </w:t>
      </w:r>
      <w:r>
        <w:rPr>
          <w:rFonts w:hint="eastAsia" w:ascii="宋体" w:hAnsi="宋体" w:cs="宋体"/>
          <w:color w:val="auto"/>
          <w:sz w:val="24"/>
          <w:szCs w:val="24"/>
          <w:highlight w:val="none"/>
          <w:lang w:val="zh-CN"/>
        </w:rPr>
        <w:t>（签字或盖名章）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日   </w:t>
      </w:r>
      <w:r>
        <w:rPr>
          <w:rFonts w:hint="eastAsia" w:ascii="宋体" w:hAnsi="宋体" w:cs="宋体"/>
          <w:color w:val="auto"/>
          <w:sz w:val="24"/>
          <w:szCs w:val="24"/>
          <w:highlight w:val="none"/>
          <w:lang w:val="zh-CN" w:eastAsia="zh-CN"/>
        </w:rPr>
        <w:t xml:space="preserve">  </w:t>
      </w:r>
      <w:r>
        <w:rPr>
          <w:rFonts w:hint="eastAsia" w:ascii="宋体" w:hAnsi="宋体" w:eastAsia="宋体" w:cs="宋体"/>
          <w:color w:val="auto"/>
          <w:sz w:val="24"/>
          <w:szCs w:val="24"/>
          <w:highlight w:val="none"/>
          <w:lang w:val="zh-CN"/>
        </w:rPr>
        <w:t xml:space="preserve"> 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w:t>
      </w:r>
    </w:p>
    <w:p>
      <w:pPr>
        <w:tabs>
          <w:tab w:val="left" w:pos="1440"/>
        </w:tabs>
        <w:rPr>
          <w:rFonts w:hint="eastAsia" w:ascii="宋体" w:hAnsi="宋体" w:eastAsia="宋体" w:cs="宋体"/>
          <w:color w:val="auto"/>
          <w:szCs w:val="21"/>
          <w:highlight w:val="none"/>
          <w:lang w:val="zh-CN"/>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1"/>
        <w:gridCol w:w="236"/>
        <w:gridCol w:w="4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jc w:val="center"/>
        </w:trPr>
        <w:tc>
          <w:tcPr>
            <w:tcW w:w="4461" w:type="dxa"/>
            <w:tcBorders>
              <w:top w:val="single" w:color="auto" w:sz="12" w:space="0"/>
              <w:left w:val="single" w:color="auto" w:sz="12" w:space="0"/>
              <w:bottom w:val="dashSmallGap" w:color="auto" w:sz="4" w:space="0"/>
              <w:right w:val="single" w:color="auto" w:sz="12" w:space="0"/>
            </w:tcBorders>
            <w:noWrap w:val="0"/>
            <w:vAlign w:val="bottom"/>
          </w:tcPr>
          <w:p>
            <w:pPr>
              <w:ind w:firstLine="6" w:firstLineChars="3"/>
              <w:jc w:val="center"/>
              <w:rPr>
                <w:rFonts w:hint="eastAsia" w:ascii="宋体" w:hAnsi="宋体" w:eastAsia="宋体" w:cs="宋体"/>
                <w:color w:val="auto"/>
                <w:highlight w:val="none"/>
              </w:rPr>
            </w:pPr>
            <w:r>
              <w:rPr>
                <w:rFonts w:hint="eastAsia" w:ascii="宋体" w:hAnsi="宋体" w:eastAsia="宋体" w:cs="宋体"/>
                <w:color w:val="auto"/>
                <w:highlight w:val="none"/>
              </w:rPr>
              <w:t>附法定代表人身份证复印件</w:t>
            </w:r>
          </w:p>
        </w:tc>
        <w:tc>
          <w:tcPr>
            <w:tcW w:w="236" w:type="dxa"/>
            <w:tcBorders>
              <w:top w:val="nil"/>
              <w:left w:val="single" w:color="auto" w:sz="12" w:space="0"/>
              <w:bottom w:val="nil"/>
              <w:right w:val="single" w:color="auto" w:sz="12" w:space="0"/>
            </w:tcBorders>
            <w:noWrap w:val="0"/>
            <w:vAlign w:val="top"/>
          </w:tcPr>
          <w:p>
            <w:pPr>
              <w:jc w:val="center"/>
              <w:rPr>
                <w:rFonts w:hint="eastAsia" w:ascii="宋体" w:hAnsi="宋体" w:eastAsia="宋体" w:cs="宋体"/>
                <w:color w:val="auto"/>
                <w:highlight w:val="none"/>
              </w:rPr>
            </w:pPr>
          </w:p>
        </w:tc>
        <w:tc>
          <w:tcPr>
            <w:tcW w:w="4462" w:type="dxa"/>
            <w:tcBorders>
              <w:top w:val="single" w:color="auto" w:sz="12" w:space="0"/>
              <w:left w:val="single" w:color="auto" w:sz="12" w:space="0"/>
              <w:bottom w:val="dashSmallGap" w:color="auto" w:sz="4" w:space="0"/>
              <w:right w:val="single" w:color="auto" w:sz="12" w:space="0"/>
            </w:tcBorders>
            <w:noWrap w:val="0"/>
            <w:vAlign w:val="bottom"/>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附被授权人身份证复印件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4461" w:type="dxa"/>
            <w:tcBorders>
              <w:top w:val="dashSmallGap" w:color="auto" w:sz="4" w:space="0"/>
              <w:left w:val="single" w:color="auto" w:sz="12" w:space="0"/>
              <w:bottom w:val="single" w:color="auto" w:sz="12" w:space="0"/>
              <w:right w:val="single" w:color="auto" w:sz="12" w:space="0"/>
            </w:tcBorders>
            <w:noWrap w:val="0"/>
            <w:vAlign w:val="top"/>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（正、反面）</w:t>
            </w:r>
          </w:p>
        </w:tc>
        <w:tc>
          <w:tcPr>
            <w:tcW w:w="236" w:type="dxa"/>
            <w:tcBorders>
              <w:top w:val="nil"/>
              <w:left w:val="single" w:color="auto" w:sz="12" w:space="0"/>
              <w:bottom w:val="nil"/>
              <w:right w:val="single" w:color="auto" w:sz="12" w:space="0"/>
            </w:tcBorders>
            <w:noWrap w:val="0"/>
            <w:vAlign w:val="top"/>
          </w:tcPr>
          <w:p>
            <w:pPr>
              <w:jc w:val="center"/>
              <w:rPr>
                <w:rFonts w:hint="eastAsia" w:ascii="宋体" w:hAnsi="宋体" w:eastAsia="宋体" w:cs="宋体"/>
                <w:color w:val="auto"/>
                <w:highlight w:val="none"/>
              </w:rPr>
            </w:pPr>
          </w:p>
        </w:tc>
        <w:tc>
          <w:tcPr>
            <w:tcW w:w="4462" w:type="dxa"/>
            <w:tcBorders>
              <w:top w:val="dashSmallGap" w:color="auto" w:sz="4" w:space="0"/>
              <w:left w:val="single" w:color="auto" w:sz="12" w:space="0"/>
              <w:bottom w:val="single" w:color="auto" w:sz="12" w:space="0"/>
              <w:right w:val="single" w:color="auto" w:sz="12" w:space="0"/>
            </w:tcBorders>
            <w:noWrap w:val="0"/>
            <w:vAlign w:val="top"/>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（正、反面）</w:t>
            </w:r>
          </w:p>
        </w:tc>
      </w:tr>
    </w:tbl>
    <w:p>
      <w:pPr>
        <w:pStyle w:val="54"/>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3"/>
        <w:numPr>
          <w:ilvl w:val="0"/>
          <w:numId w:val="0"/>
        </w:numPr>
        <w:snapToGrid w:val="0"/>
        <w:spacing w:line="360" w:lineRule="auto"/>
        <w:jc w:val="left"/>
        <w:outlineLvl w:val="1"/>
        <w:rPr>
          <w:rFonts w:hint="eastAsia" w:ascii="宋体" w:hAnsi="宋体" w:eastAsia="宋体" w:cs="宋体"/>
          <w:b/>
          <w:bCs/>
          <w:color w:val="auto"/>
          <w:sz w:val="24"/>
          <w:highlight w:val="none"/>
          <w:lang w:val="en-US" w:eastAsia="zh-CN"/>
        </w:rPr>
      </w:pPr>
      <w:bookmarkStart w:id="12" w:name="_Toc21773"/>
      <w:bookmarkStart w:id="13" w:name="_Toc20597"/>
      <w:bookmarkStart w:id="14" w:name="_Toc21136"/>
      <w:bookmarkStart w:id="15" w:name="_Toc16968"/>
      <w:bookmarkStart w:id="16" w:name="_Toc30643"/>
      <w:bookmarkStart w:id="17" w:name="_Toc15654"/>
      <w:r>
        <w:rPr>
          <w:rFonts w:hint="eastAsia" w:ascii="宋体" w:hAnsi="宋体" w:eastAsia="宋体" w:cs="宋体"/>
          <w:b/>
          <w:bCs/>
          <w:color w:val="auto"/>
          <w:sz w:val="24"/>
          <w:highlight w:val="none"/>
        </w:rPr>
        <w:t xml:space="preserve">格式 </w:t>
      </w:r>
      <w:r>
        <w:rPr>
          <w:rFonts w:hint="eastAsia" w:ascii="宋体" w:hAnsi="宋体" w:eastAsia="宋体" w:cs="宋体"/>
          <w:b/>
          <w:bCs/>
          <w:color w:val="auto"/>
          <w:sz w:val="24"/>
          <w:highlight w:val="none"/>
          <w:lang w:val="en-US" w:eastAsia="zh-CN"/>
        </w:rPr>
        <w:t>2：营业执照</w:t>
      </w:r>
      <w:bookmarkEnd w:id="12"/>
      <w:bookmarkEnd w:id="13"/>
      <w:bookmarkEnd w:id="14"/>
      <w:bookmarkEnd w:id="15"/>
      <w:bookmarkEnd w:id="16"/>
      <w:bookmarkEnd w:id="17"/>
    </w:p>
    <w:p>
      <w:pPr>
        <w:spacing w:line="360" w:lineRule="auto"/>
        <w:ind w:firstLine="488" w:firstLineChars="200"/>
        <w:jc w:val="left"/>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将企业法人营业执照副本（或具有同等法律效力的证照）复印件附在此处。复印件应能清晰显示</w:t>
      </w:r>
      <w:r>
        <w:rPr>
          <w:rFonts w:hint="eastAsia" w:ascii="宋体" w:hAnsi="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名称。</w:t>
      </w:r>
    </w:p>
    <w:p>
      <w:pPr>
        <w:adjustRightInd w:val="0"/>
        <w:snapToGrid w:val="0"/>
        <w:jc w:val="center"/>
        <w:rPr>
          <w:rFonts w:hint="eastAsia" w:ascii="宋体" w:hAnsi="宋体" w:eastAsia="宋体" w:cs="宋体"/>
          <w:color w:val="auto"/>
          <w:sz w:val="24"/>
          <w:highlight w:val="none"/>
        </w:rPr>
      </w:pPr>
    </w:p>
    <w:p>
      <w:pPr>
        <w:adjustRightInd w:val="0"/>
        <w:snapToGrid w:val="0"/>
        <w:ind w:left="993"/>
        <w:rPr>
          <w:rFonts w:hint="eastAsia" w:ascii="宋体" w:hAnsi="宋体" w:eastAsia="宋体" w:cs="宋体"/>
          <w:color w:val="auto"/>
          <w:sz w:val="24"/>
          <w:highlight w:val="none"/>
        </w:rPr>
      </w:pPr>
    </w:p>
    <w:p>
      <w:pPr>
        <w:spacing w:line="240" w:lineRule="auto"/>
        <w:ind w:firstLine="500" w:firstLineChars="200"/>
        <w:rPr>
          <w:rFonts w:hint="eastAsia" w:ascii="宋体" w:hAnsi="宋体" w:eastAsia="宋体" w:cs="宋体"/>
          <w:color w:val="auto"/>
          <w:sz w:val="24"/>
          <w:highlight w:val="none"/>
        </w:rPr>
      </w:pPr>
      <w:r>
        <w:rPr>
          <w:rFonts w:hint="eastAsia" w:ascii="宋体" w:hAnsi="宋体" w:eastAsia="宋体" w:cs="宋体"/>
          <w:color w:val="auto"/>
          <w:spacing w:val="5"/>
          <w:kern w:val="28"/>
          <w:sz w:val="24"/>
          <w:szCs w:val="52"/>
          <w:highlight w:val="none"/>
          <w:lang w:bidi="en-US"/>
        </w:rPr>
        <w:br w:type="page"/>
      </w:r>
    </w:p>
    <w:p>
      <w:pPr>
        <w:pStyle w:val="13"/>
        <w:numPr>
          <w:ilvl w:val="0"/>
          <w:numId w:val="0"/>
        </w:numPr>
        <w:snapToGrid w:val="0"/>
        <w:spacing w:line="360" w:lineRule="auto"/>
        <w:jc w:val="left"/>
        <w:outlineLvl w:val="1"/>
        <w:rPr>
          <w:rFonts w:hint="eastAsia" w:ascii="宋体" w:hAnsi="宋体" w:eastAsia="宋体" w:cs="宋体"/>
          <w:b/>
          <w:bCs/>
          <w:color w:val="auto"/>
          <w:sz w:val="24"/>
          <w:highlight w:val="none"/>
          <w:lang w:eastAsia="zh-CN"/>
        </w:rPr>
      </w:pPr>
      <w:bookmarkStart w:id="18" w:name="_Toc2493"/>
      <w:bookmarkStart w:id="19" w:name="_Toc11864"/>
      <w:bookmarkStart w:id="20" w:name="_Toc32070"/>
      <w:bookmarkStart w:id="21" w:name="_Toc5845"/>
      <w:bookmarkStart w:id="22" w:name="_Toc5836"/>
      <w:bookmarkStart w:id="23" w:name="_Toc31261"/>
      <w:r>
        <w:rPr>
          <w:rFonts w:hint="eastAsia" w:ascii="宋体" w:hAnsi="宋体" w:eastAsia="宋体" w:cs="宋体"/>
          <w:b/>
          <w:bCs/>
          <w:color w:val="auto"/>
          <w:sz w:val="24"/>
          <w:highlight w:val="none"/>
        </w:rPr>
        <w:t xml:space="preserve">格式 </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征集</w:t>
      </w:r>
      <w:r>
        <w:rPr>
          <w:rFonts w:hint="eastAsia" w:ascii="宋体" w:hAnsi="宋体" w:eastAsia="宋体" w:cs="宋体"/>
          <w:b/>
          <w:bCs/>
          <w:color w:val="auto"/>
          <w:sz w:val="24"/>
          <w:highlight w:val="none"/>
          <w:lang w:eastAsia="zh-CN"/>
        </w:rPr>
        <w:t>公告“供应商资格要求”中要求提供的承诺</w:t>
      </w:r>
      <w:bookmarkEnd w:id="18"/>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征集</w:t>
      </w:r>
      <w:r>
        <w:rPr>
          <w:rFonts w:hint="eastAsia" w:ascii="宋体" w:hAnsi="宋体" w:eastAsia="宋体" w:cs="宋体"/>
          <w:b/>
          <w:bCs/>
          <w:color w:val="auto"/>
          <w:sz w:val="28"/>
          <w:szCs w:val="28"/>
          <w:highlight w:val="none"/>
          <w:lang w:val="zh-CN"/>
        </w:rPr>
        <w:t>公告“</w:t>
      </w:r>
      <w:r>
        <w:rPr>
          <w:rFonts w:hint="eastAsia" w:ascii="宋体" w:hAnsi="宋体" w:cs="宋体"/>
          <w:b/>
          <w:bCs/>
          <w:color w:val="auto"/>
          <w:sz w:val="28"/>
          <w:szCs w:val="28"/>
          <w:highlight w:val="none"/>
          <w:lang w:val="zh-CN"/>
        </w:rPr>
        <w:t>供应商</w:t>
      </w:r>
      <w:r>
        <w:rPr>
          <w:rFonts w:hint="eastAsia" w:ascii="宋体" w:hAnsi="宋体" w:eastAsia="宋体" w:cs="宋体"/>
          <w:b/>
          <w:bCs/>
          <w:color w:val="auto"/>
          <w:sz w:val="28"/>
          <w:szCs w:val="28"/>
          <w:highlight w:val="none"/>
          <w:lang w:val="zh-CN"/>
        </w:rPr>
        <w:t>资格要求”中要求提供的承诺</w:t>
      </w:r>
    </w:p>
    <w:p>
      <w:pPr>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cs="宋体"/>
          <w:color w:val="auto"/>
          <w:sz w:val="24"/>
          <w:highlight w:val="none"/>
          <w:lang w:eastAsia="zh-CN"/>
        </w:rPr>
        <w:t>江苏农村商业联合银行股份有限公司</w:t>
      </w:r>
      <w:r>
        <w:rPr>
          <w:rFonts w:hint="eastAsia" w:ascii="宋体" w:hAnsi="宋体" w:eastAsia="宋体" w:cs="宋体"/>
          <w:color w:val="auto"/>
          <w:sz w:val="24"/>
          <w:highlight w:val="none"/>
        </w:rPr>
        <w:t xml:space="preserve"> </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供应商</w:t>
      </w:r>
      <w:r>
        <w:rPr>
          <w:rFonts w:hint="eastAsia" w:ascii="宋体" w:hAnsi="宋体" w:eastAsia="宋体" w:cs="宋体"/>
          <w:color w:val="auto"/>
          <w:sz w:val="24"/>
          <w:highlight w:val="none"/>
          <w:u w:val="single"/>
        </w:rPr>
        <w:t>全称）</w:t>
      </w:r>
      <w:r>
        <w:rPr>
          <w:rFonts w:hint="eastAsia" w:ascii="宋体" w:hAnsi="宋体" w:eastAsia="宋体" w:cs="宋体"/>
          <w:color w:val="auto"/>
          <w:sz w:val="24"/>
          <w:highlight w:val="none"/>
        </w:rPr>
        <w:t>承诺：</w:t>
      </w: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eastAsia="宋体" w:cs="宋体"/>
          <w:bCs/>
          <w:color w:val="auto"/>
          <w:spacing w:val="2"/>
          <w:sz w:val="24"/>
          <w:highlight w:val="none"/>
          <w:lang w:val="en-US" w:eastAsia="zh-CN"/>
        </w:rPr>
        <w:t>1.我方不存在关联关系的不同</w:t>
      </w:r>
      <w:r>
        <w:rPr>
          <w:rFonts w:hint="eastAsia" w:ascii="宋体" w:hAnsi="宋体" w:cs="宋体"/>
          <w:bCs/>
          <w:color w:val="auto"/>
          <w:spacing w:val="2"/>
          <w:sz w:val="24"/>
          <w:highlight w:val="none"/>
          <w:lang w:val="en-US" w:eastAsia="zh-CN"/>
        </w:rPr>
        <w:t>供应商</w:t>
      </w:r>
      <w:r>
        <w:rPr>
          <w:rFonts w:hint="eastAsia" w:ascii="宋体" w:hAnsi="宋体" w:eastAsia="宋体" w:cs="宋体"/>
          <w:bCs/>
          <w:color w:val="auto"/>
          <w:spacing w:val="2"/>
          <w:sz w:val="24"/>
          <w:highlight w:val="none"/>
          <w:lang w:val="en-US" w:eastAsia="zh-CN"/>
        </w:rPr>
        <w:t>同时参与本项目的情形。</w:t>
      </w: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eastAsia="宋体" w:cs="宋体"/>
          <w:bCs/>
          <w:color w:val="auto"/>
          <w:spacing w:val="2"/>
          <w:sz w:val="24"/>
          <w:highlight w:val="none"/>
          <w:lang w:val="en-US" w:eastAsia="zh-CN"/>
        </w:rPr>
        <w:t>2.我方保证参与提供的产品和服务，不存在任何已知的不合法的情形，也不存在任何已知的与第三方专利权、著作权、商标权或工业设计权等相关的任何争议。</w:t>
      </w:r>
    </w:p>
    <w:p>
      <w:pPr>
        <w:spacing w:line="360" w:lineRule="auto"/>
        <w:ind w:firstLine="488" w:firstLineChars="200"/>
        <w:rPr>
          <w:rFonts w:hint="default" w:ascii="宋体" w:hAnsi="宋体" w:eastAsia="宋体" w:cs="宋体"/>
          <w:bCs/>
          <w:color w:val="auto"/>
          <w:spacing w:val="2"/>
          <w:sz w:val="24"/>
          <w:highlight w:val="none"/>
          <w:lang w:val="en-US" w:eastAsia="zh-CN"/>
        </w:rPr>
      </w:pPr>
      <w:r>
        <w:rPr>
          <w:rFonts w:hint="eastAsia" w:ascii="宋体" w:hAnsi="宋体" w:eastAsia="宋体" w:cs="宋体"/>
          <w:bCs/>
          <w:color w:val="auto"/>
          <w:spacing w:val="2"/>
          <w:sz w:val="24"/>
          <w:highlight w:val="none"/>
          <w:lang w:val="en-US" w:eastAsia="zh-CN"/>
        </w:rPr>
        <w:t>3.我方为独立</w:t>
      </w:r>
      <w:r>
        <w:rPr>
          <w:rFonts w:hint="eastAsia" w:ascii="宋体" w:hAnsi="宋体" w:cs="宋体"/>
          <w:bCs/>
          <w:color w:val="auto"/>
          <w:spacing w:val="2"/>
          <w:sz w:val="24"/>
          <w:highlight w:val="none"/>
          <w:lang w:val="en-US" w:eastAsia="zh-CN"/>
        </w:rPr>
        <w:t>响应</w:t>
      </w:r>
      <w:r>
        <w:rPr>
          <w:rFonts w:hint="eastAsia" w:ascii="宋体" w:hAnsi="宋体" w:eastAsia="宋体" w:cs="宋体"/>
          <w:bCs/>
          <w:color w:val="auto"/>
          <w:spacing w:val="2"/>
          <w:sz w:val="24"/>
          <w:highlight w:val="none"/>
          <w:lang w:val="en-US" w:eastAsia="zh-CN"/>
        </w:rPr>
        <w:t>，非联合体</w:t>
      </w:r>
      <w:r>
        <w:rPr>
          <w:rFonts w:hint="eastAsia" w:ascii="宋体" w:hAnsi="宋体" w:cs="宋体"/>
          <w:bCs/>
          <w:color w:val="auto"/>
          <w:spacing w:val="2"/>
          <w:sz w:val="24"/>
          <w:highlight w:val="none"/>
          <w:lang w:val="en-US" w:eastAsia="zh-CN"/>
        </w:rPr>
        <w:t>响应</w:t>
      </w:r>
      <w:r>
        <w:rPr>
          <w:rFonts w:hint="eastAsia" w:ascii="宋体" w:hAnsi="宋体" w:eastAsia="宋体" w:cs="宋体"/>
          <w:bCs/>
          <w:color w:val="auto"/>
          <w:spacing w:val="2"/>
          <w:sz w:val="24"/>
          <w:highlight w:val="none"/>
          <w:lang w:val="en-US" w:eastAsia="zh-CN"/>
        </w:rPr>
        <w:t>。</w:t>
      </w:r>
      <w:r>
        <w:rPr>
          <w:rFonts w:hint="eastAsia" w:ascii="宋体" w:hAnsi="宋体" w:cs="宋体"/>
          <w:bCs/>
          <w:color w:val="auto"/>
          <w:spacing w:val="2"/>
          <w:sz w:val="24"/>
          <w:highlight w:val="none"/>
          <w:lang w:val="en-US" w:eastAsia="zh-CN"/>
        </w:rPr>
        <w:t>保证成交</w:t>
      </w:r>
      <w:r>
        <w:rPr>
          <w:rFonts w:hint="eastAsia" w:ascii="宋体" w:hAnsi="宋体" w:eastAsia="宋体" w:cs="宋体"/>
          <w:bCs/>
          <w:color w:val="auto"/>
          <w:spacing w:val="2"/>
          <w:sz w:val="24"/>
          <w:highlight w:val="none"/>
          <w:lang w:val="en-US" w:eastAsia="zh-CN"/>
        </w:rPr>
        <w:t>后不转包、不分包。</w:t>
      </w: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4</w:t>
      </w:r>
      <w:r>
        <w:rPr>
          <w:rFonts w:hint="eastAsia" w:ascii="宋体" w:hAnsi="宋体" w:eastAsia="宋体" w:cs="宋体"/>
          <w:bCs/>
          <w:color w:val="auto"/>
          <w:spacing w:val="2"/>
          <w:sz w:val="24"/>
          <w:highlight w:val="none"/>
          <w:lang w:val="en-US" w:eastAsia="zh-CN"/>
        </w:rPr>
        <w:t>.我方具备开具符合法律要求的增值税专用发票资格，并承诺，如在本项目中</w:t>
      </w:r>
      <w:r>
        <w:rPr>
          <w:rFonts w:hint="eastAsia" w:ascii="宋体" w:hAnsi="宋体" w:cs="宋体"/>
          <w:bCs/>
          <w:color w:val="auto"/>
          <w:spacing w:val="2"/>
          <w:sz w:val="24"/>
          <w:highlight w:val="none"/>
          <w:lang w:val="en-US" w:eastAsia="zh-CN"/>
        </w:rPr>
        <w:t>成交</w:t>
      </w:r>
      <w:r>
        <w:rPr>
          <w:rFonts w:hint="eastAsia" w:ascii="宋体" w:hAnsi="宋体" w:eastAsia="宋体" w:cs="宋体"/>
          <w:bCs/>
          <w:color w:val="auto"/>
          <w:spacing w:val="2"/>
          <w:sz w:val="24"/>
          <w:highlight w:val="none"/>
          <w:lang w:val="en-US" w:eastAsia="zh-CN"/>
        </w:rPr>
        <w:t>，能够为本项目向</w:t>
      </w:r>
      <w:r>
        <w:rPr>
          <w:rFonts w:hint="eastAsia" w:ascii="宋体" w:hAnsi="宋体" w:cs="宋体"/>
          <w:bCs/>
          <w:color w:val="auto"/>
          <w:spacing w:val="2"/>
          <w:sz w:val="24"/>
          <w:highlight w:val="none"/>
          <w:lang w:val="en-US" w:eastAsia="zh-CN"/>
        </w:rPr>
        <w:t>征集人</w:t>
      </w:r>
      <w:r>
        <w:rPr>
          <w:rFonts w:hint="eastAsia" w:ascii="宋体" w:hAnsi="宋体" w:eastAsia="宋体" w:cs="宋体"/>
          <w:bCs/>
          <w:color w:val="auto"/>
          <w:spacing w:val="2"/>
          <w:sz w:val="24"/>
          <w:highlight w:val="none"/>
          <w:lang w:val="en-US" w:eastAsia="zh-CN"/>
        </w:rPr>
        <w:t>开具增值税专用发票。</w:t>
      </w: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5</w:t>
      </w:r>
      <w:r>
        <w:rPr>
          <w:rFonts w:hint="eastAsia" w:ascii="宋体" w:hAnsi="宋体" w:eastAsia="宋体" w:cs="宋体"/>
          <w:bCs/>
          <w:color w:val="auto"/>
          <w:spacing w:val="2"/>
          <w:sz w:val="24"/>
          <w:highlight w:val="none"/>
          <w:lang w:val="en-US" w:eastAsia="zh-CN"/>
        </w:rPr>
        <w:t>.我方拟为本项目提供的货物及其配套服务均须符合国家、</w:t>
      </w:r>
      <w:r>
        <w:rPr>
          <w:rFonts w:hint="eastAsia" w:ascii="宋体" w:hAnsi="宋体" w:cs="宋体"/>
          <w:bCs/>
          <w:color w:val="auto"/>
          <w:spacing w:val="2"/>
          <w:sz w:val="24"/>
          <w:highlight w:val="none"/>
          <w:lang w:val="en-US" w:eastAsia="zh-CN"/>
        </w:rPr>
        <w:t>征集人</w:t>
      </w:r>
      <w:r>
        <w:rPr>
          <w:rFonts w:hint="eastAsia" w:ascii="宋体" w:hAnsi="宋体" w:eastAsia="宋体" w:cs="宋体"/>
          <w:bCs/>
          <w:color w:val="auto"/>
          <w:spacing w:val="2"/>
          <w:sz w:val="24"/>
          <w:highlight w:val="none"/>
          <w:lang w:val="en-US" w:eastAsia="zh-CN"/>
        </w:rPr>
        <w:t>规定的资格条件和相关要求。我方保证我方</w:t>
      </w:r>
      <w:r>
        <w:rPr>
          <w:rFonts w:hint="eastAsia" w:ascii="宋体" w:hAnsi="宋体" w:cs="宋体"/>
          <w:bCs/>
          <w:color w:val="auto"/>
          <w:spacing w:val="2"/>
          <w:sz w:val="24"/>
          <w:highlight w:val="none"/>
          <w:lang w:val="en-US" w:eastAsia="zh-CN"/>
        </w:rPr>
        <w:t>提交</w:t>
      </w:r>
      <w:r>
        <w:rPr>
          <w:rFonts w:hint="eastAsia" w:ascii="宋体" w:hAnsi="宋体" w:eastAsia="宋体" w:cs="宋体"/>
          <w:bCs/>
          <w:color w:val="auto"/>
          <w:spacing w:val="2"/>
          <w:sz w:val="24"/>
          <w:highlight w:val="none"/>
          <w:lang w:val="en-US" w:eastAsia="zh-CN"/>
        </w:rPr>
        <w:t>的</w:t>
      </w:r>
      <w:r>
        <w:rPr>
          <w:rFonts w:hint="eastAsia" w:ascii="宋体" w:hAnsi="宋体" w:cs="宋体"/>
          <w:bCs/>
          <w:color w:val="auto"/>
          <w:spacing w:val="2"/>
          <w:sz w:val="24"/>
          <w:highlight w:val="none"/>
          <w:lang w:val="en-US" w:eastAsia="zh-CN"/>
        </w:rPr>
        <w:t>响应文件</w:t>
      </w:r>
      <w:r>
        <w:rPr>
          <w:rFonts w:hint="eastAsia" w:ascii="宋体" w:hAnsi="宋体" w:eastAsia="宋体" w:cs="宋体"/>
          <w:bCs/>
          <w:color w:val="auto"/>
          <w:spacing w:val="2"/>
          <w:sz w:val="24"/>
          <w:highlight w:val="none"/>
          <w:lang w:val="en-US" w:eastAsia="zh-CN"/>
        </w:rPr>
        <w:t>中全部内容均是真实有效的。若能够</w:t>
      </w:r>
      <w:r>
        <w:rPr>
          <w:rFonts w:hint="eastAsia" w:ascii="宋体" w:hAnsi="宋体" w:cs="宋体"/>
          <w:bCs/>
          <w:color w:val="auto"/>
          <w:spacing w:val="2"/>
          <w:sz w:val="24"/>
          <w:highlight w:val="none"/>
          <w:lang w:val="en-US" w:eastAsia="zh-CN"/>
        </w:rPr>
        <w:t>成交</w:t>
      </w:r>
      <w:r>
        <w:rPr>
          <w:rFonts w:hint="eastAsia" w:ascii="宋体" w:hAnsi="宋体" w:eastAsia="宋体" w:cs="宋体"/>
          <w:bCs/>
          <w:color w:val="auto"/>
          <w:spacing w:val="2"/>
          <w:sz w:val="24"/>
          <w:highlight w:val="none"/>
          <w:lang w:val="en-US" w:eastAsia="zh-CN"/>
        </w:rPr>
        <w:t>，我方将遵循诚实信用原则，根据合同的性质、目的和交易习惯履行相关义务，保证提供的服务、所有货物及其配套服务均质量合格，且能够最大限度地满足</w:t>
      </w:r>
      <w:r>
        <w:rPr>
          <w:rFonts w:hint="eastAsia" w:ascii="宋体" w:hAnsi="宋体" w:cs="宋体"/>
          <w:bCs/>
          <w:color w:val="auto"/>
          <w:spacing w:val="2"/>
          <w:sz w:val="24"/>
          <w:highlight w:val="none"/>
          <w:lang w:val="en-US" w:eastAsia="zh-CN"/>
        </w:rPr>
        <w:t>征集人</w:t>
      </w:r>
      <w:r>
        <w:rPr>
          <w:rFonts w:hint="eastAsia" w:ascii="宋体" w:hAnsi="宋体" w:eastAsia="宋体" w:cs="宋体"/>
          <w:bCs/>
          <w:color w:val="auto"/>
          <w:spacing w:val="2"/>
          <w:sz w:val="24"/>
          <w:highlight w:val="none"/>
          <w:lang w:val="en-US" w:eastAsia="zh-CN"/>
        </w:rPr>
        <w:t>要求。</w:t>
      </w: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6</w:t>
      </w:r>
      <w:r>
        <w:rPr>
          <w:rFonts w:hint="eastAsia" w:ascii="宋体" w:hAnsi="宋体" w:eastAsia="宋体" w:cs="宋体"/>
          <w:bCs/>
          <w:color w:val="auto"/>
          <w:spacing w:val="2"/>
          <w:sz w:val="24"/>
          <w:highlight w:val="none"/>
          <w:lang w:val="en-US" w:eastAsia="zh-CN"/>
        </w:rPr>
        <w:t>.我方保证其参与提供的产品和服务，不存在任何已知的不合法的情形，也不存在任何已知的与第三方专利权、著作权、商标权或工业设计权等相关的任何争议。</w:t>
      </w: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7</w:t>
      </w:r>
      <w:r>
        <w:rPr>
          <w:rFonts w:hint="eastAsia" w:ascii="宋体" w:hAnsi="宋体" w:eastAsia="宋体" w:cs="宋体"/>
          <w:bCs/>
          <w:color w:val="auto"/>
          <w:spacing w:val="2"/>
          <w:sz w:val="24"/>
          <w:highlight w:val="none"/>
          <w:lang w:val="en-US" w:eastAsia="zh-CN"/>
        </w:rPr>
        <w:t>.我方具有良好的银行资信和商业信誉，不存在下列情况：</w:t>
      </w: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（1）近五年内</w:t>
      </w:r>
      <w:r>
        <w:rPr>
          <w:rFonts w:hint="eastAsia" w:ascii="宋体" w:hAnsi="宋体" w:eastAsia="宋体" w:cs="宋体"/>
          <w:bCs/>
          <w:color w:val="auto"/>
          <w:spacing w:val="2"/>
          <w:sz w:val="24"/>
          <w:highlight w:val="none"/>
          <w:lang w:val="en-US" w:eastAsia="zh-CN"/>
        </w:rPr>
        <w:t>被责令停业停产或破产状态的；</w:t>
      </w: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w:t>
      </w:r>
      <w:r>
        <w:rPr>
          <w:rFonts w:hint="eastAsia" w:ascii="宋体" w:hAnsi="宋体" w:eastAsia="宋体" w:cs="宋体"/>
          <w:bCs/>
          <w:color w:val="auto"/>
          <w:spacing w:val="2"/>
          <w:sz w:val="24"/>
          <w:highlight w:val="none"/>
          <w:lang w:val="en-US" w:eastAsia="zh-CN"/>
        </w:rPr>
        <w:t>2</w:t>
      </w:r>
      <w:r>
        <w:rPr>
          <w:rFonts w:hint="eastAsia" w:ascii="宋体" w:hAnsi="宋体" w:cs="宋体"/>
          <w:bCs/>
          <w:color w:val="auto"/>
          <w:spacing w:val="2"/>
          <w:sz w:val="24"/>
          <w:highlight w:val="none"/>
          <w:lang w:val="en-US" w:eastAsia="zh-CN"/>
        </w:rPr>
        <w:t>）近五年内</w:t>
      </w:r>
      <w:r>
        <w:rPr>
          <w:rFonts w:hint="eastAsia" w:ascii="宋体" w:hAnsi="宋体" w:eastAsia="宋体" w:cs="宋体"/>
          <w:bCs/>
          <w:color w:val="auto"/>
          <w:spacing w:val="2"/>
          <w:sz w:val="24"/>
          <w:highlight w:val="none"/>
          <w:lang w:val="en-US" w:eastAsia="zh-CN"/>
        </w:rPr>
        <w:t>财产被重组、接管、查封、扣押或冻结的；</w:t>
      </w: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（3）</w:t>
      </w:r>
      <w:r>
        <w:rPr>
          <w:rFonts w:hint="eastAsia" w:ascii="宋体" w:hAnsi="宋体" w:eastAsia="宋体" w:cs="宋体"/>
          <w:bCs/>
          <w:color w:val="auto"/>
          <w:spacing w:val="2"/>
          <w:sz w:val="24"/>
          <w:highlight w:val="none"/>
          <w:lang w:val="en-US" w:eastAsia="zh-CN"/>
        </w:rPr>
        <w:t>被列入</w:t>
      </w:r>
      <w:r>
        <w:rPr>
          <w:rFonts w:hint="eastAsia" w:ascii="宋体" w:hAnsi="宋体" w:cs="宋体"/>
          <w:bCs/>
          <w:color w:val="auto"/>
          <w:spacing w:val="2"/>
          <w:sz w:val="24"/>
          <w:highlight w:val="none"/>
          <w:lang w:val="en-US" w:eastAsia="zh-CN"/>
        </w:rPr>
        <w:t>征集人</w:t>
      </w:r>
      <w:r>
        <w:rPr>
          <w:rFonts w:hint="eastAsia" w:ascii="宋体" w:hAnsi="宋体" w:eastAsia="宋体" w:cs="宋体"/>
          <w:bCs/>
          <w:color w:val="auto"/>
          <w:spacing w:val="2"/>
          <w:sz w:val="24"/>
          <w:highlight w:val="none"/>
          <w:lang w:val="en-US" w:eastAsia="zh-CN"/>
        </w:rPr>
        <w:t>供应商管理黑名单，其响应的产品或服务在黑名单规定的品目、地域和时间等相关禁入措施范围内的；</w:t>
      </w:r>
    </w:p>
    <w:p>
      <w:pPr>
        <w:spacing w:line="360" w:lineRule="auto"/>
        <w:ind w:firstLine="488" w:firstLineChars="200"/>
        <w:jc w:val="left"/>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（4）</w:t>
      </w:r>
      <w:r>
        <w:rPr>
          <w:rFonts w:hint="eastAsia" w:ascii="宋体" w:hAnsi="宋体" w:eastAsia="宋体" w:cs="宋体"/>
          <w:bCs/>
          <w:color w:val="auto"/>
          <w:spacing w:val="2"/>
          <w:sz w:val="24"/>
          <w:highlight w:val="none"/>
          <w:lang w:val="en-US" w:eastAsia="zh-CN"/>
        </w:rPr>
        <w:t>在经营活动中有重大违法记录，被“信用中国”（www.creditchina.gov.cn）列入失信被执行人名单或重大税收违法案件当事人名单或被中国政府采购网（www.ccgp.gov.cn）列入政府采购严重违法失信行为记录名单或被国家企业信用信息公示系统（www.gsxt.gov.cn）列入严重违法失信企业名单；</w:t>
      </w: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（5）</w:t>
      </w:r>
      <w:r>
        <w:rPr>
          <w:rFonts w:hint="eastAsia" w:ascii="宋体" w:hAnsi="宋体" w:eastAsia="宋体" w:cs="宋体"/>
          <w:bCs/>
          <w:color w:val="auto"/>
          <w:spacing w:val="2"/>
          <w:sz w:val="24"/>
          <w:highlight w:val="none"/>
          <w:lang w:val="en-US" w:eastAsia="zh-CN"/>
        </w:rPr>
        <w:t>与</w:t>
      </w:r>
      <w:r>
        <w:rPr>
          <w:rFonts w:hint="eastAsia" w:ascii="宋体" w:hAnsi="宋体" w:cs="宋体"/>
          <w:bCs/>
          <w:color w:val="auto"/>
          <w:spacing w:val="2"/>
          <w:sz w:val="24"/>
          <w:highlight w:val="none"/>
          <w:lang w:val="en-US" w:eastAsia="zh-CN"/>
        </w:rPr>
        <w:t>征集人</w:t>
      </w:r>
      <w:r>
        <w:rPr>
          <w:rFonts w:hint="eastAsia" w:ascii="宋体" w:hAnsi="宋体" w:eastAsia="宋体" w:cs="宋体"/>
          <w:bCs/>
          <w:color w:val="auto"/>
          <w:spacing w:val="2"/>
          <w:sz w:val="24"/>
          <w:highlight w:val="none"/>
          <w:lang w:val="en-US" w:eastAsia="zh-CN"/>
        </w:rPr>
        <w:t>及辖内农商行在既往同类别合同履约过程中存在重大纠纷或问题，已进入仲裁或司法程序，未妥善解决的；</w:t>
      </w:r>
    </w:p>
    <w:p>
      <w:pPr>
        <w:spacing w:line="360" w:lineRule="auto"/>
        <w:ind w:firstLine="488" w:firstLineChars="200"/>
        <w:rPr>
          <w:rFonts w:hint="eastAsia" w:ascii="宋体" w:hAnsi="宋体" w:eastAsia="宋体" w:cs="宋体"/>
          <w:bCs/>
          <w:color w:val="auto"/>
          <w:spacing w:val="2"/>
          <w:sz w:val="24"/>
          <w:highlight w:val="none"/>
          <w:lang w:val="en-US" w:eastAsia="zh-CN"/>
        </w:rPr>
      </w:pP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eastAsia="宋体" w:cs="宋体"/>
          <w:bCs/>
          <w:color w:val="auto"/>
          <w:spacing w:val="2"/>
          <w:sz w:val="24"/>
          <w:highlight w:val="none"/>
          <w:lang w:val="en-US" w:eastAsia="zh-CN"/>
        </w:rPr>
        <w:t>因我方违反</w:t>
      </w:r>
      <w:r>
        <w:rPr>
          <w:rFonts w:hint="eastAsia" w:ascii="宋体" w:hAnsi="宋体" w:cs="宋体"/>
          <w:bCs/>
          <w:color w:val="auto"/>
          <w:spacing w:val="2"/>
          <w:sz w:val="24"/>
          <w:highlight w:val="none"/>
          <w:lang w:val="en-US" w:eastAsia="zh-CN"/>
        </w:rPr>
        <w:t>以上</w:t>
      </w:r>
      <w:r>
        <w:rPr>
          <w:rFonts w:hint="eastAsia" w:ascii="宋体" w:hAnsi="宋体" w:eastAsia="宋体" w:cs="宋体"/>
          <w:bCs/>
          <w:color w:val="auto"/>
          <w:spacing w:val="2"/>
          <w:sz w:val="24"/>
          <w:highlight w:val="none"/>
          <w:lang w:val="en-US" w:eastAsia="zh-CN"/>
        </w:rPr>
        <w:t>承诺造成的损失和相关责任均由我方依法承担。</w:t>
      </w:r>
    </w:p>
    <w:p>
      <w:pPr>
        <w:spacing w:line="360" w:lineRule="auto"/>
        <w:ind w:firstLine="488" w:firstLineChars="200"/>
        <w:rPr>
          <w:rFonts w:hint="eastAsia" w:ascii="宋体" w:hAnsi="宋体" w:eastAsia="宋体" w:cs="宋体"/>
          <w:bCs/>
          <w:color w:val="auto"/>
          <w:spacing w:val="2"/>
          <w:sz w:val="24"/>
          <w:highlight w:val="none"/>
          <w:lang w:val="en-US" w:eastAsia="zh-CN"/>
        </w:rPr>
      </w:pPr>
    </w:p>
    <w:p>
      <w:pPr>
        <w:pStyle w:val="12"/>
        <w:autoSpaceDE/>
        <w:autoSpaceDN/>
        <w:snapToGrid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（盖公章）</w:t>
      </w:r>
    </w:p>
    <w:p>
      <w:pPr>
        <w:pStyle w:val="12"/>
        <w:autoSpaceDE/>
        <w:autoSpaceDN/>
        <w:snapToGrid w:val="0"/>
        <w:spacing w:line="360" w:lineRule="auto"/>
        <w:ind w:firstLine="480" w:firstLineChars="20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法定代表人</w:t>
      </w:r>
      <w:r>
        <w:rPr>
          <w:rFonts w:hint="eastAsia" w:ascii="宋体" w:hAnsi="宋体" w:eastAsia="宋体" w:cs="宋体"/>
          <w:bCs/>
          <w:color w:val="auto"/>
          <w:sz w:val="24"/>
          <w:highlight w:val="none"/>
          <w:lang w:eastAsia="zh-CN"/>
        </w:rPr>
        <w:t>（签字或盖名章）</w:t>
      </w:r>
      <w:r>
        <w:rPr>
          <w:rFonts w:hint="eastAsia" w:ascii="宋体" w:hAnsi="宋体" w:eastAsia="宋体" w:cs="宋体"/>
          <w:color w:val="auto"/>
          <w:kern w:val="2"/>
          <w:sz w:val="24"/>
          <w:szCs w:val="24"/>
          <w:highlight w:val="none"/>
        </w:rPr>
        <w:t>或者其委托代理人</w:t>
      </w:r>
      <w:r>
        <w:rPr>
          <w:rFonts w:hint="eastAsia" w:ascii="宋体" w:hAnsi="宋体" w:eastAsia="宋体" w:cs="宋体"/>
          <w:color w:val="auto"/>
          <w:sz w:val="24"/>
          <w:highlight w:val="none"/>
          <w:lang w:eastAsia="zh-CN"/>
        </w:rPr>
        <w:t>（签字或盖名章）</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日</w:t>
      </w:r>
    </w:p>
    <w:p>
      <w:pPr>
        <w:spacing w:line="360" w:lineRule="auto"/>
        <w:ind w:firstLine="424" w:firstLineChars="177"/>
        <w:rPr>
          <w:rFonts w:hint="eastAsia" w:ascii="宋体" w:hAnsi="宋体" w:eastAsia="宋体" w:cs="宋体"/>
          <w:bCs/>
          <w:color w:val="auto"/>
          <w:sz w:val="24"/>
          <w:highlight w:val="none"/>
        </w:rPr>
      </w:pPr>
    </w:p>
    <w:p>
      <w:pPr>
        <w:spacing w:line="360" w:lineRule="auto"/>
        <w:ind w:firstLine="424" w:firstLineChars="177"/>
        <w:rPr>
          <w:rFonts w:hint="eastAsia" w:ascii="宋体" w:hAnsi="宋体" w:eastAsia="宋体" w:cs="宋体"/>
          <w:bCs/>
          <w:color w:val="auto"/>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eastAsia="zh-CN"/>
        </w:rPr>
        <w:t>注：</w:t>
      </w:r>
    </w:p>
    <w:p>
      <w:pPr>
        <w:numPr>
          <w:ilvl w:val="0"/>
          <w:numId w:val="0"/>
        </w:numPr>
        <w:snapToGrid/>
        <w:spacing w:line="360" w:lineRule="auto"/>
        <w:ind w:left="0" w:firstLine="420" w:firstLineChars="200"/>
        <w:jc w:val="left"/>
        <w:outlineLvl w:val="9"/>
        <w:rPr>
          <w:rFonts w:hint="eastAsia" w:ascii="宋体" w:hAnsi="宋体" w:eastAsia="宋体" w:cs="宋体"/>
          <w:b/>
          <w:bCs/>
          <w:color w:val="auto"/>
          <w:sz w:val="24"/>
          <w:szCs w:val="20"/>
          <w:highlight w:val="none"/>
        </w:rPr>
      </w:pPr>
      <w:r>
        <w:rPr>
          <w:rFonts w:hint="eastAsia" w:ascii="宋体" w:hAnsi="宋体" w:eastAsia="宋体" w:cs="宋体"/>
          <w:color w:val="auto"/>
          <w:highlight w:val="none"/>
        </w:rPr>
        <w:t>1.如</w:t>
      </w:r>
      <w:r>
        <w:rPr>
          <w:rFonts w:hint="eastAsia" w:ascii="宋体" w:hAnsi="宋体" w:cs="宋体"/>
          <w:color w:val="auto"/>
          <w:highlight w:val="none"/>
          <w:lang w:eastAsia="zh-CN"/>
        </w:rPr>
        <w:t>供应商</w:t>
      </w:r>
      <w:r>
        <w:rPr>
          <w:rFonts w:hint="eastAsia" w:ascii="宋体" w:hAnsi="宋体" w:eastAsia="宋体" w:cs="宋体"/>
          <w:color w:val="auto"/>
          <w:highlight w:val="none"/>
        </w:rPr>
        <w:t>因法律法规的相关规定不适用开具增值税专用发票，无法针对开具增值税专用发票部分进行承诺的，须提供解释说明原件并附相关法律法规的内容作为依据。</w:t>
      </w:r>
      <w:r>
        <w:rPr>
          <w:rFonts w:hint="eastAsia" w:ascii="宋体" w:hAnsi="宋体" w:eastAsia="宋体" w:cs="宋体"/>
          <w:color w:val="auto"/>
          <w:sz w:val="24"/>
          <w:highlight w:val="none"/>
        </w:rPr>
        <w:br w:type="page"/>
      </w:r>
    </w:p>
    <w:p>
      <w:pPr>
        <w:pStyle w:val="13"/>
        <w:numPr>
          <w:ilvl w:val="0"/>
          <w:numId w:val="0"/>
        </w:numPr>
        <w:snapToGrid w:val="0"/>
        <w:spacing w:line="360" w:lineRule="auto"/>
        <w:jc w:val="left"/>
        <w:outlineLvl w:val="1"/>
        <w:rPr>
          <w:rFonts w:hint="eastAsia" w:ascii="宋体" w:hAnsi="宋体" w:eastAsia="宋体" w:cs="宋体"/>
          <w:b/>
          <w:bCs/>
          <w:color w:val="auto"/>
          <w:sz w:val="24"/>
          <w:highlight w:val="none"/>
          <w:lang w:eastAsia="zh-CN"/>
        </w:rPr>
      </w:pPr>
      <w:bookmarkStart w:id="24" w:name="_Toc9569"/>
      <w:bookmarkStart w:id="25" w:name="_Toc4143"/>
      <w:bookmarkStart w:id="26" w:name="_Toc14010"/>
      <w:bookmarkStart w:id="27" w:name="_Toc29465"/>
      <w:bookmarkStart w:id="28" w:name="_Toc10133"/>
      <w:bookmarkStart w:id="29" w:name="_Toc21632"/>
      <w:r>
        <w:rPr>
          <w:rFonts w:hint="eastAsia" w:ascii="宋体" w:hAnsi="宋体" w:eastAsia="宋体" w:cs="宋体"/>
          <w:b/>
          <w:bCs/>
          <w:color w:val="auto"/>
          <w:sz w:val="24"/>
          <w:highlight w:val="none"/>
        </w:rPr>
        <w:t xml:space="preserve">格式 </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：供应商在经营活动中无重大违法记录的截图</w:t>
      </w:r>
      <w:bookmarkEnd w:id="24"/>
      <w:bookmarkEnd w:id="25"/>
      <w:bookmarkEnd w:id="26"/>
      <w:bookmarkEnd w:id="27"/>
      <w:bookmarkEnd w:id="28"/>
      <w:bookmarkEnd w:id="29"/>
    </w:p>
    <w:p>
      <w:pPr>
        <w:pStyle w:val="54"/>
        <w:spacing w:line="240" w:lineRule="auto"/>
        <w:ind w:firstLine="0" w:firstLineChars="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须提供以下内容的网站截图（若网站查询与相关承诺有冲突，以网站查询结果为准）：</w:t>
      </w:r>
    </w:p>
    <w:p>
      <w:pPr>
        <w:spacing w:line="240" w:lineRule="auto"/>
        <w:rPr>
          <w:rFonts w:hint="eastAsia" w:ascii="宋体" w:hAnsi="宋体" w:eastAsia="宋体" w:cs="宋体"/>
          <w:color w:val="auto"/>
          <w:sz w:val="24"/>
          <w:highlight w:val="none"/>
        </w:rPr>
      </w:pPr>
    </w:p>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“信用中国”（www.creditchina.gov.cn）未</w:t>
      </w:r>
      <w:r>
        <w:rPr>
          <w:rFonts w:hint="eastAsia" w:ascii="宋体" w:hAnsi="宋体" w:eastAsia="宋体" w:cs="宋体"/>
          <w:bCs/>
          <w:color w:val="auto"/>
          <w:sz w:val="24"/>
          <w:highlight w:val="none"/>
        </w:rPr>
        <w:t>列入失信被执行人名单、企业经营异常名录、重大税收违法案件当事人名单</w:t>
      </w:r>
      <w:r>
        <w:rPr>
          <w:rFonts w:hint="eastAsia" w:ascii="宋体" w:hAnsi="宋体" w:eastAsia="宋体" w:cs="宋体"/>
          <w:color w:val="auto"/>
          <w:sz w:val="24"/>
          <w:highlight w:val="none"/>
        </w:rPr>
        <w:t>截图；</w:t>
      </w:r>
    </w:p>
    <w:p>
      <w:pPr>
        <w:pStyle w:val="54"/>
        <w:spacing w:line="240" w:lineRule="auto"/>
        <w:ind w:left="0" w:leftChars="0" w:firstLine="0" w:firstLineChars="0"/>
        <w:rPr>
          <w:rFonts w:hint="eastAsia" w:ascii="宋体" w:hAnsi="宋体" w:eastAsia="宋体" w:cs="宋体"/>
          <w:color w:val="auto"/>
          <w:highlight w:val="none"/>
        </w:rPr>
      </w:pPr>
    </w:p>
    <w:p>
      <w:pPr>
        <w:pStyle w:val="54"/>
        <w:spacing w:line="240" w:lineRule="auto"/>
        <w:ind w:firstLine="420"/>
        <w:rPr>
          <w:rFonts w:hint="eastAsia" w:ascii="宋体" w:hAnsi="宋体" w:eastAsia="宋体" w:cs="宋体"/>
          <w:color w:val="auto"/>
          <w:highlight w:val="none"/>
        </w:rPr>
      </w:pPr>
    </w:p>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中国政府采购网（www.ccgp.gov.cn）未被列入政府采购严重违法失信行为记录名单截图；</w:t>
      </w:r>
    </w:p>
    <w:p>
      <w:pPr>
        <w:pStyle w:val="54"/>
        <w:spacing w:line="240" w:lineRule="auto"/>
        <w:ind w:firstLine="0" w:firstLineChars="0"/>
        <w:rPr>
          <w:rFonts w:hint="eastAsia" w:ascii="宋体" w:hAnsi="宋体" w:eastAsia="宋体" w:cs="宋体"/>
          <w:color w:val="auto"/>
          <w:highlight w:val="none"/>
        </w:rPr>
      </w:pPr>
    </w:p>
    <w:p>
      <w:pPr>
        <w:pStyle w:val="54"/>
        <w:spacing w:line="240" w:lineRule="auto"/>
        <w:ind w:firstLine="0" w:firstLineChars="0"/>
        <w:rPr>
          <w:rFonts w:hint="eastAsia" w:ascii="宋体" w:hAnsi="宋体" w:eastAsia="宋体" w:cs="宋体"/>
          <w:color w:val="auto"/>
          <w:highlight w:val="none"/>
        </w:rPr>
      </w:pPr>
    </w:p>
    <w:p>
      <w:pPr>
        <w:pStyle w:val="54"/>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国家企业信用信息公示系统（www.gsxt.gov.cn）未被列入严重违法失信企业名单截图。</w:t>
      </w:r>
    </w:p>
    <w:p>
      <w:pPr>
        <w:widowControl/>
        <w:spacing w:line="24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widowControl/>
        <w:rPr>
          <w:rFonts w:hint="eastAsia" w:ascii="宋体" w:hAnsi="宋体" w:eastAsia="宋体" w:cs="宋体"/>
          <w:b/>
          <w:bCs/>
          <w:color w:val="auto"/>
          <w:sz w:val="24"/>
          <w:highlight w:val="none"/>
          <w:lang w:eastAsia="zh-CN"/>
        </w:rPr>
      </w:pPr>
      <w:bookmarkStart w:id="30" w:name="_Toc3528"/>
      <w:bookmarkStart w:id="31" w:name="_Toc14982"/>
      <w:bookmarkStart w:id="32" w:name="_Toc19883"/>
      <w:bookmarkStart w:id="33" w:name="_Toc150"/>
      <w:r>
        <w:rPr>
          <w:rFonts w:hint="eastAsia" w:ascii="宋体" w:hAnsi="宋体" w:eastAsia="宋体" w:cs="宋体"/>
          <w:b/>
          <w:bCs/>
          <w:color w:val="auto"/>
          <w:sz w:val="24"/>
          <w:highlight w:val="none"/>
        </w:rPr>
        <w:t xml:space="preserve">格式 </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eastAsia="zh-CN"/>
        </w:rPr>
        <w:t>：供应商基本信息</w:t>
      </w:r>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zh-CN"/>
        </w:rPr>
        <w:t>供应商</w:t>
      </w:r>
      <w:r>
        <w:rPr>
          <w:rFonts w:hint="eastAsia" w:ascii="宋体" w:hAnsi="宋体" w:eastAsia="宋体" w:cs="宋体"/>
          <w:b/>
          <w:bCs/>
          <w:color w:val="auto"/>
          <w:sz w:val="28"/>
          <w:szCs w:val="28"/>
          <w:highlight w:val="none"/>
          <w:lang w:val="zh-CN"/>
        </w:rPr>
        <w:t>基本</w:t>
      </w:r>
      <w:r>
        <w:rPr>
          <w:rFonts w:hint="eastAsia" w:ascii="宋体" w:hAnsi="宋体" w:cs="宋体"/>
          <w:b/>
          <w:bCs/>
          <w:color w:val="auto"/>
          <w:sz w:val="28"/>
          <w:szCs w:val="28"/>
          <w:highlight w:val="none"/>
          <w:lang w:val="en-US" w:eastAsia="zh-CN"/>
        </w:rPr>
        <w:t>信息</w:t>
      </w:r>
      <w:r>
        <w:rPr>
          <w:rFonts w:hint="eastAsia" w:ascii="宋体" w:hAnsi="宋体" w:eastAsia="宋体" w:cs="宋体"/>
          <w:b/>
          <w:bCs/>
          <w:color w:val="auto"/>
          <w:sz w:val="28"/>
          <w:szCs w:val="28"/>
          <w:highlight w:val="none"/>
          <w:lang w:val="zh-CN"/>
        </w:rPr>
        <w:t>表</w:t>
      </w:r>
    </w:p>
    <w:tbl>
      <w:tblPr>
        <w:tblStyle w:val="45"/>
        <w:tblW w:w="5000" w:type="pct"/>
        <w:tblCellSpacing w:w="0" w:type="dxa"/>
        <w:tblInd w:w="0" w:type="dxa"/>
        <w:tblLayout w:type="fixed"/>
        <w:tblCellMar>
          <w:top w:w="0" w:type="dxa"/>
          <w:left w:w="0" w:type="dxa"/>
          <w:bottom w:w="0" w:type="dxa"/>
          <w:right w:w="0" w:type="dxa"/>
        </w:tblCellMar>
      </w:tblPr>
      <w:tblGrid>
        <w:gridCol w:w="1475"/>
        <w:gridCol w:w="2"/>
        <w:gridCol w:w="1868"/>
        <w:gridCol w:w="1446"/>
        <w:gridCol w:w="586"/>
        <w:gridCol w:w="694"/>
        <w:gridCol w:w="1017"/>
        <w:gridCol w:w="119"/>
        <w:gridCol w:w="1339"/>
      </w:tblGrid>
      <w:tr>
        <w:tblPrEx>
          <w:tblCellMar>
            <w:top w:w="0" w:type="dxa"/>
            <w:left w:w="0" w:type="dxa"/>
            <w:bottom w:w="0" w:type="dxa"/>
            <w:right w:w="0" w:type="dxa"/>
          </w:tblCellMar>
        </w:tblPrEx>
        <w:trPr>
          <w:trHeight w:val="345" w:hRule="atLeast"/>
          <w:tblCellSpacing w:w="0" w:type="dxa"/>
        </w:trPr>
        <w:tc>
          <w:tcPr>
            <w:tcW w:w="5000" w:type="pct"/>
            <w:gridSpan w:val="9"/>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一、基本信息</w:t>
            </w: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公司名称</w:t>
            </w:r>
          </w:p>
        </w:tc>
        <w:tc>
          <w:tcPr>
            <w:tcW w:w="2688" w:type="pct"/>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法人代表</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通讯地址</w:t>
            </w:r>
          </w:p>
        </w:tc>
        <w:tc>
          <w:tcPr>
            <w:tcW w:w="2688" w:type="pct"/>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邮编</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公司网页</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748"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传真：</w:t>
            </w:r>
          </w:p>
        </w:tc>
        <w:tc>
          <w:tcPr>
            <w:tcW w:w="1448"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联系人</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748"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联系人职务</w:t>
            </w:r>
          </w:p>
        </w:tc>
        <w:tc>
          <w:tcPr>
            <w:tcW w:w="1448"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联系电话1</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748"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联系电话2</w:t>
            </w:r>
          </w:p>
        </w:tc>
        <w:tc>
          <w:tcPr>
            <w:tcW w:w="1448"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E-mail</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748"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所属地区</w:t>
            </w:r>
          </w:p>
        </w:tc>
        <w:tc>
          <w:tcPr>
            <w:tcW w:w="1448"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邮编</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748"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公司创立时间</w:t>
            </w:r>
          </w:p>
        </w:tc>
        <w:tc>
          <w:tcPr>
            <w:tcW w:w="1448"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所有权性质</w:t>
            </w:r>
          </w:p>
        </w:tc>
        <w:tc>
          <w:tcPr>
            <w:tcW w:w="4137" w:type="pct"/>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□外国独资企业</w:t>
            </w:r>
            <w:r>
              <w:rPr>
                <w:rFonts w:hint="eastAsia" w:ascii="宋体" w:hAnsi="宋体" w:eastAsia="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□中外合资企业</w:t>
            </w:r>
            <w:r>
              <w:rPr>
                <w:rFonts w:hint="eastAsia" w:ascii="宋体" w:hAnsi="宋体" w:eastAsia="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□国营企业</w:t>
            </w:r>
            <w:r>
              <w:rPr>
                <w:rFonts w:hint="eastAsia" w:ascii="宋体" w:hAnsi="宋体" w:eastAsia="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□民营企业</w:t>
            </w:r>
            <w:r>
              <w:rPr>
                <w:rFonts w:hint="eastAsia" w:ascii="宋体" w:hAnsi="宋体" w:eastAsia="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 xml:space="preserve">□上市公司   </w:t>
            </w:r>
          </w:p>
        </w:tc>
      </w:tr>
      <w:tr>
        <w:tblPrEx>
          <w:tblCellMar>
            <w:top w:w="0" w:type="dxa"/>
            <w:left w:w="0" w:type="dxa"/>
            <w:bottom w:w="0" w:type="dxa"/>
            <w:right w:w="0" w:type="dxa"/>
          </w:tblCellMar>
        </w:tblPrEx>
        <w:trPr>
          <w:trHeight w:val="345" w:hRule="atLeast"/>
          <w:tblCellSpacing w:w="0" w:type="dxa"/>
        </w:trPr>
        <w:tc>
          <w:tcPr>
            <w:tcW w:w="5000" w:type="pct"/>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二、资产情况</w:t>
            </w: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注册资本</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748"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总资产</w:t>
            </w:r>
          </w:p>
        </w:tc>
        <w:tc>
          <w:tcPr>
            <w:tcW w:w="1448"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是否上市</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748"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上市时间</w:t>
            </w:r>
          </w:p>
        </w:tc>
        <w:tc>
          <w:tcPr>
            <w:tcW w:w="1448"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5000" w:type="pct"/>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三、股东情况</w:t>
            </w: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公司股东结构(股份在5%以上的股东)</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股东名称</w:t>
            </w:r>
          </w:p>
        </w:tc>
        <w:tc>
          <w:tcPr>
            <w:tcW w:w="2196" w:type="pct"/>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持股比例</w:t>
            </w:r>
          </w:p>
        </w:tc>
      </w:tr>
      <w:tr>
        <w:tblPrEx>
          <w:tblCellMar>
            <w:top w:w="0" w:type="dxa"/>
            <w:left w:w="0" w:type="dxa"/>
            <w:bottom w:w="0" w:type="dxa"/>
            <w:right w:w="0" w:type="dxa"/>
          </w:tblCellMar>
        </w:tblPrEx>
        <w:trPr>
          <w:trHeight w:val="90"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2196" w:type="pct"/>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940" w:type="pct"/>
            <w:gridSpan w:val="3"/>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2196" w:type="pct"/>
            <w:gridSpan w:val="5"/>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940" w:type="pct"/>
            <w:gridSpan w:val="3"/>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2196" w:type="pct"/>
            <w:gridSpan w:val="5"/>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940" w:type="pct"/>
            <w:gridSpan w:val="3"/>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2196" w:type="pct"/>
            <w:gridSpan w:val="5"/>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5000" w:type="pct"/>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四、经营情况</w:t>
            </w:r>
          </w:p>
        </w:tc>
      </w:tr>
      <w:tr>
        <w:tblPrEx>
          <w:tblCellMar>
            <w:top w:w="0" w:type="dxa"/>
            <w:left w:w="0" w:type="dxa"/>
            <w:bottom w:w="0" w:type="dxa"/>
            <w:right w:w="0" w:type="dxa"/>
          </w:tblCellMar>
        </w:tblPrEx>
        <w:trPr>
          <w:trHeight w:val="630" w:hRule="atLeast"/>
          <w:tblCellSpacing w:w="0" w:type="dxa"/>
        </w:trPr>
        <w:tc>
          <w:tcPr>
            <w:tcW w:w="862" w:type="pct"/>
            <w:vMerge w:val="restar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主要经营范围</w:t>
            </w:r>
          </w:p>
        </w:tc>
        <w:tc>
          <w:tcPr>
            <w:tcW w:w="4137" w:type="pct"/>
            <w:gridSpan w:val="8"/>
            <w:vMerge w:val="restar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630"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4137" w:type="pct"/>
            <w:gridSpan w:val="8"/>
            <w:vMerge w:val="continue"/>
            <w:tcBorders>
              <w:top w:val="nil"/>
              <w:left w:val="nil"/>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主要经营区域</w:t>
            </w:r>
          </w:p>
        </w:tc>
        <w:tc>
          <w:tcPr>
            <w:tcW w:w="4137" w:type="pct"/>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30"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营业执照号码</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343"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营业执照起止期限</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5000" w:type="pct"/>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五、财务情况</w:t>
            </w:r>
          </w:p>
        </w:tc>
      </w:tr>
      <w:tr>
        <w:tblPrEx>
          <w:tblCellMar>
            <w:top w:w="0" w:type="dxa"/>
            <w:left w:w="0" w:type="dxa"/>
            <w:bottom w:w="0" w:type="dxa"/>
            <w:right w:w="0" w:type="dxa"/>
          </w:tblCellMar>
        </w:tblPrEx>
        <w:trPr>
          <w:trHeight w:val="90"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rPr>
              <w:t>近三年</w:t>
            </w:r>
            <w:r>
              <w:rPr>
                <w:rFonts w:hint="eastAsia" w:ascii="宋体" w:hAnsi="宋体" w:eastAsia="宋体" w:cs="宋体"/>
                <w:b/>
                <w:bCs/>
                <w:color w:val="auto"/>
                <w:kern w:val="0"/>
                <w:sz w:val="18"/>
                <w:szCs w:val="18"/>
                <w:highlight w:val="none"/>
                <w:lang w:val="en-US" w:eastAsia="zh-CN"/>
              </w:rPr>
              <w:t>财务状况</w:t>
            </w:r>
          </w:p>
        </w:tc>
        <w:tc>
          <w:tcPr>
            <w:tcW w:w="1094" w:type="pct"/>
            <w:gridSpan w:val="2"/>
            <w:tcBorders>
              <w:top w:val="nil"/>
              <w:left w:val="nil"/>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资产总额（元）</w:t>
            </w:r>
          </w:p>
        </w:tc>
        <w:tc>
          <w:tcPr>
            <w:tcW w:w="1188" w:type="pct"/>
            <w:gridSpan w:val="2"/>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营业收入（元）</w:t>
            </w:r>
          </w:p>
        </w:tc>
        <w:tc>
          <w:tcPr>
            <w:tcW w:w="1070" w:type="pct"/>
            <w:gridSpan w:val="3"/>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净利润（元）</w:t>
            </w:r>
          </w:p>
        </w:tc>
        <w:tc>
          <w:tcPr>
            <w:tcW w:w="783" w:type="pct"/>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净利润率</w:t>
            </w:r>
          </w:p>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（净利润/营业收入）</w:t>
            </w: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w:t>
            </w:r>
          </w:p>
        </w:tc>
        <w:tc>
          <w:tcPr>
            <w:tcW w:w="1094" w:type="pct"/>
            <w:gridSpan w:val="2"/>
            <w:tcBorders>
              <w:top w:val="nil"/>
              <w:left w:val="nil"/>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1188" w:type="pct"/>
            <w:gridSpan w:val="2"/>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1070" w:type="pct"/>
            <w:gridSpan w:val="3"/>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783" w:type="pct"/>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w:t>
            </w:r>
          </w:p>
        </w:tc>
        <w:tc>
          <w:tcPr>
            <w:tcW w:w="1094" w:type="pct"/>
            <w:gridSpan w:val="2"/>
            <w:tcBorders>
              <w:top w:val="nil"/>
              <w:left w:val="nil"/>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1188" w:type="pct"/>
            <w:gridSpan w:val="2"/>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1070" w:type="pct"/>
            <w:gridSpan w:val="3"/>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783" w:type="pct"/>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w:t>
            </w:r>
          </w:p>
        </w:tc>
        <w:tc>
          <w:tcPr>
            <w:tcW w:w="1094" w:type="pct"/>
            <w:gridSpan w:val="2"/>
            <w:tcBorders>
              <w:top w:val="nil"/>
              <w:left w:val="nil"/>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1188" w:type="pct"/>
            <w:gridSpan w:val="2"/>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1070" w:type="pct"/>
            <w:gridSpan w:val="3"/>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783" w:type="pct"/>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近三年经营业绩</w:t>
            </w:r>
          </w:p>
        </w:tc>
        <w:tc>
          <w:tcPr>
            <w:tcW w:w="2688" w:type="pct"/>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年销售总额(万元)</w:t>
            </w:r>
          </w:p>
        </w:tc>
        <w:tc>
          <w:tcPr>
            <w:tcW w:w="1448"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利润率</w:t>
            </w: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年</w:t>
            </w:r>
          </w:p>
        </w:tc>
        <w:tc>
          <w:tcPr>
            <w:tcW w:w="2688" w:type="pct"/>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448"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年</w:t>
            </w:r>
          </w:p>
        </w:tc>
        <w:tc>
          <w:tcPr>
            <w:tcW w:w="2688" w:type="pct"/>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448"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年</w:t>
            </w:r>
          </w:p>
        </w:tc>
        <w:tc>
          <w:tcPr>
            <w:tcW w:w="2688" w:type="pct"/>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448"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4" w:type="pct"/>
            <w:gridSpan w:val="2"/>
            <w:vMerge w:val="restart"/>
            <w:tcBorders>
              <w:top w:val="nil"/>
              <w:left w:val="single" w:color="auto" w:sz="6" w:space="0"/>
              <w:right w:val="single" w:color="auto" w:sz="4" w:space="0"/>
            </w:tcBorders>
            <w:shd w:val="clear" w:color="auto" w:fill="auto"/>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开户银行</w:t>
            </w:r>
          </w:p>
        </w:tc>
        <w:tc>
          <w:tcPr>
            <w:tcW w:w="4135" w:type="pct"/>
            <w:gridSpan w:val="7"/>
            <w:tcBorders>
              <w:top w:val="nil"/>
              <w:left w:val="single" w:color="auto" w:sz="4" w:space="0"/>
              <w:bottom w:val="single" w:color="auto" w:sz="6" w:space="0"/>
              <w:right w:val="single" w:color="auto"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line="330" w:lineRule="atLeas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开户名称：</w:t>
            </w:r>
          </w:p>
        </w:tc>
      </w:tr>
      <w:tr>
        <w:tblPrEx>
          <w:tblCellMar>
            <w:top w:w="0" w:type="dxa"/>
            <w:left w:w="0" w:type="dxa"/>
            <w:bottom w:w="0" w:type="dxa"/>
            <w:right w:w="0" w:type="dxa"/>
          </w:tblCellMar>
        </w:tblPrEx>
        <w:trPr>
          <w:trHeight w:val="345" w:hRule="atLeast"/>
          <w:tblCellSpacing w:w="0" w:type="dxa"/>
        </w:trPr>
        <w:tc>
          <w:tcPr>
            <w:tcW w:w="864" w:type="pct"/>
            <w:gridSpan w:val="2"/>
            <w:vMerge w:val="continue"/>
            <w:tcBorders>
              <w:left w:val="single" w:color="auto" w:sz="6" w:space="0"/>
              <w:right w:val="single" w:color="auto" w:sz="4" w:space="0"/>
            </w:tcBorders>
            <w:shd w:val="clear" w:color="auto" w:fill="auto"/>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4135" w:type="pct"/>
            <w:gridSpan w:val="7"/>
            <w:tcBorders>
              <w:top w:val="nil"/>
              <w:left w:val="single" w:color="auto" w:sz="4" w:space="0"/>
              <w:bottom w:val="single" w:color="auto" w:sz="6" w:space="0"/>
              <w:right w:val="single" w:color="auto"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line="330" w:lineRule="atLeas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开户银行：</w:t>
            </w:r>
          </w:p>
        </w:tc>
      </w:tr>
      <w:tr>
        <w:tblPrEx>
          <w:tblCellMar>
            <w:top w:w="0" w:type="dxa"/>
            <w:left w:w="0" w:type="dxa"/>
            <w:bottom w:w="0" w:type="dxa"/>
            <w:right w:w="0" w:type="dxa"/>
          </w:tblCellMar>
        </w:tblPrEx>
        <w:trPr>
          <w:trHeight w:val="345" w:hRule="atLeast"/>
          <w:tblCellSpacing w:w="0" w:type="dxa"/>
        </w:trPr>
        <w:tc>
          <w:tcPr>
            <w:tcW w:w="864" w:type="pct"/>
            <w:gridSpan w:val="2"/>
            <w:vMerge w:val="continue"/>
            <w:tcBorders>
              <w:left w:val="single" w:color="auto" w:sz="6" w:space="0"/>
              <w:right w:val="single" w:color="auto" w:sz="4" w:space="0"/>
            </w:tcBorders>
            <w:shd w:val="clear" w:color="auto" w:fill="auto"/>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4135" w:type="pct"/>
            <w:gridSpan w:val="7"/>
            <w:tcBorders>
              <w:top w:val="nil"/>
              <w:left w:val="single" w:color="auto" w:sz="4" w:space="0"/>
              <w:bottom w:val="single" w:color="auto" w:sz="6" w:space="0"/>
              <w:right w:val="single" w:color="auto"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line="330" w:lineRule="atLeas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银行账户：</w:t>
            </w:r>
          </w:p>
        </w:tc>
      </w:tr>
      <w:tr>
        <w:tblPrEx>
          <w:tblCellMar>
            <w:top w:w="0" w:type="dxa"/>
            <w:left w:w="0" w:type="dxa"/>
            <w:bottom w:w="0" w:type="dxa"/>
            <w:right w:w="0" w:type="dxa"/>
          </w:tblCellMar>
        </w:tblPrEx>
        <w:trPr>
          <w:trHeight w:val="345" w:hRule="atLeast"/>
          <w:tblCellSpacing w:w="0" w:type="dxa"/>
        </w:trPr>
        <w:tc>
          <w:tcPr>
            <w:tcW w:w="864" w:type="pct"/>
            <w:gridSpan w:val="2"/>
            <w:vMerge w:val="continue"/>
            <w:tcBorders>
              <w:left w:val="single" w:color="auto" w:sz="6" w:space="0"/>
              <w:bottom w:val="single" w:color="auto" w:sz="6" w:space="0"/>
              <w:right w:val="single" w:color="auto" w:sz="4" w:space="0"/>
            </w:tcBorders>
            <w:shd w:val="clear" w:color="auto" w:fill="auto"/>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4135" w:type="pct"/>
            <w:gridSpan w:val="7"/>
            <w:tcBorders>
              <w:top w:val="nil"/>
              <w:left w:val="single" w:color="auto" w:sz="4" w:space="0"/>
              <w:bottom w:val="single" w:color="auto" w:sz="6" w:space="0"/>
              <w:right w:val="single" w:color="auto"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line="330" w:lineRule="atLeas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联 行 号：</w:t>
            </w:r>
          </w:p>
        </w:tc>
      </w:tr>
      <w:tr>
        <w:tblPrEx>
          <w:tblCellMar>
            <w:top w:w="0" w:type="dxa"/>
            <w:left w:w="0" w:type="dxa"/>
            <w:bottom w:w="0" w:type="dxa"/>
            <w:right w:w="0" w:type="dxa"/>
          </w:tblCellMar>
        </w:tblPrEx>
        <w:trPr>
          <w:trHeight w:val="345" w:hRule="atLeast"/>
          <w:tblCellSpacing w:w="0" w:type="dxa"/>
        </w:trPr>
        <w:tc>
          <w:tcPr>
            <w:tcW w:w="5000" w:type="pct"/>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六、管理情况</w:t>
            </w: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公司管理人员情况</w:t>
            </w:r>
          </w:p>
        </w:tc>
        <w:tc>
          <w:tcPr>
            <w:tcW w:w="1094"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职务</w:t>
            </w:r>
          </w:p>
        </w:tc>
        <w:tc>
          <w:tcPr>
            <w:tcW w:w="1594" w:type="pct"/>
            <w:gridSpan w:val="3"/>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姓名</w:t>
            </w:r>
          </w:p>
        </w:tc>
        <w:tc>
          <w:tcPr>
            <w:tcW w:w="595"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办公电话</w:t>
            </w:r>
          </w:p>
        </w:tc>
        <w:tc>
          <w:tcPr>
            <w:tcW w:w="853"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手机号码</w:t>
            </w: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销售总监</w:t>
            </w:r>
          </w:p>
        </w:tc>
        <w:tc>
          <w:tcPr>
            <w:tcW w:w="1594" w:type="pct"/>
            <w:gridSpan w:val="3"/>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技术总监</w:t>
            </w:r>
          </w:p>
        </w:tc>
        <w:tc>
          <w:tcPr>
            <w:tcW w:w="1594" w:type="pct"/>
            <w:gridSpan w:val="3"/>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财务总监</w:t>
            </w:r>
          </w:p>
        </w:tc>
        <w:tc>
          <w:tcPr>
            <w:tcW w:w="1594" w:type="pct"/>
            <w:gridSpan w:val="3"/>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管理团队知识结构</w:t>
            </w:r>
          </w:p>
        </w:tc>
        <w:tc>
          <w:tcPr>
            <w:tcW w:w="4137" w:type="pct"/>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博士(后)_____人</w:t>
            </w:r>
            <w:r>
              <w:rPr>
                <w:rFonts w:hint="eastAsia" w:ascii="宋体" w:hAnsi="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 xml:space="preserve"> 硕士_____人</w:t>
            </w:r>
            <w:r>
              <w:rPr>
                <w:rFonts w:hint="eastAsia" w:ascii="宋体" w:hAnsi="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 xml:space="preserve"> 本科_____人</w:t>
            </w:r>
            <w:r>
              <w:rPr>
                <w:rFonts w:hint="eastAsia" w:ascii="宋体" w:hAnsi="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 xml:space="preserve">大专____人 </w:t>
            </w: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4137" w:type="pct"/>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高级工程师_______人   中级工程师_______人 其他________人</w:t>
            </w: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公司总人数</w:t>
            </w:r>
          </w:p>
        </w:tc>
        <w:tc>
          <w:tcPr>
            <w:tcW w:w="4137" w:type="pct"/>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管理体系认证</w:t>
            </w:r>
          </w:p>
        </w:tc>
        <w:tc>
          <w:tcPr>
            <w:tcW w:w="4137" w:type="pct"/>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认证起止日期</w:t>
            </w:r>
          </w:p>
        </w:tc>
        <w:tc>
          <w:tcPr>
            <w:tcW w:w="4137" w:type="pct"/>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5000" w:type="pct"/>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七、产品情况</w:t>
            </w:r>
          </w:p>
        </w:tc>
      </w:tr>
      <w:tr>
        <w:tblPrEx>
          <w:tblCellMar>
            <w:top w:w="0" w:type="dxa"/>
            <w:left w:w="0" w:type="dxa"/>
            <w:bottom w:w="0" w:type="dxa"/>
            <w:right w:w="0" w:type="dxa"/>
          </w:tblCellMar>
        </w:tblPrEx>
        <w:trPr>
          <w:trHeight w:val="1855" w:hRule="atLeast"/>
          <w:tblCellSpacing w:w="0" w:type="dxa"/>
        </w:trPr>
        <w:tc>
          <w:tcPr>
            <w:tcW w:w="862" w:type="pct"/>
            <w:tcBorders>
              <w:top w:val="nil"/>
              <w:left w:val="single" w:color="auto" w:sz="6" w:space="0"/>
              <w:bottom w:val="single" w:color="auto" w:sz="6" w:space="0"/>
              <w:right w:val="single" w:color="auto" w:sz="6" w:space="0"/>
            </w:tcBorders>
            <w:noWrap w:val="0"/>
            <w:vAlign w:val="center"/>
          </w:tcPr>
          <w:p>
            <w:pPr>
              <w:widowControl/>
              <w:spacing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主要项目或产品介绍（含品名、规格、价格、行业标准）</w:t>
            </w:r>
          </w:p>
        </w:tc>
        <w:tc>
          <w:tcPr>
            <w:tcW w:w="4137" w:type="pct"/>
            <w:gridSpan w:val="8"/>
            <w:tcBorders>
              <w:top w:val="nil"/>
              <w:left w:val="nil"/>
              <w:bottom w:val="nil"/>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与产品有关的任何第三方资质认证</w:t>
            </w:r>
          </w:p>
        </w:tc>
        <w:tc>
          <w:tcPr>
            <w:tcW w:w="2688" w:type="pct"/>
            <w:gridSpan w:val="5"/>
            <w:tcBorders>
              <w:top w:val="single" w:color="auto" w:sz="4" w:space="0"/>
              <w:left w:val="single" w:color="auto" w:sz="4"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认证名称</w:t>
            </w:r>
          </w:p>
        </w:tc>
        <w:tc>
          <w:tcPr>
            <w:tcW w:w="595" w:type="pct"/>
            <w:tcBorders>
              <w:top w:val="single" w:color="auto" w:sz="4" w:space="0"/>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认证机构</w:t>
            </w:r>
          </w:p>
        </w:tc>
        <w:tc>
          <w:tcPr>
            <w:tcW w:w="853" w:type="pct"/>
            <w:gridSpan w:val="2"/>
            <w:tcBorders>
              <w:top w:val="single" w:color="auto" w:sz="4" w:space="0"/>
              <w:left w:val="nil"/>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认证起止期限</w:t>
            </w: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2688" w:type="pct"/>
            <w:gridSpan w:val="5"/>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4"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2688" w:type="pct"/>
            <w:gridSpan w:val="5"/>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4"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2688" w:type="pct"/>
            <w:gridSpan w:val="5"/>
            <w:tcBorders>
              <w:top w:val="nil"/>
              <w:left w:val="single" w:color="auto" w:sz="4" w:space="0"/>
              <w:bottom w:val="single" w:color="auto" w:sz="4"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4"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4" w:space="0"/>
              <w:right w:val="single" w:color="auto" w:sz="4"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公司获奖情况</w:t>
            </w:r>
          </w:p>
        </w:tc>
        <w:tc>
          <w:tcPr>
            <w:tcW w:w="1094"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 xml:space="preserve">名称  </w:t>
            </w: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内容</w:t>
            </w: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时间</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 颁发机构</w:t>
            </w: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nil"/>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nil"/>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nil"/>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nil"/>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5000" w:type="pct"/>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八、客户情况</w:t>
            </w: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主要客户介绍</w:t>
            </w: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客户名称</w:t>
            </w: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项目或主要产品</w:t>
            </w: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left"/>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实施时间</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项目金额</w:t>
            </w: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与其他银行合作情况</w:t>
            </w: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银行名称</w:t>
            </w: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项目或主要产品</w:t>
            </w: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left"/>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实施时间</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项目金额</w:t>
            </w: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与</w:t>
            </w:r>
            <w:r>
              <w:rPr>
                <w:rFonts w:hint="eastAsia" w:ascii="宋体" w:hAnsi="宋体" w:cs="宋体"/>
                <w:b/>
                <w:bCs/>
                <w:color w:val="auto"/>
                <w:kern w:val="0"/>
                <w:sz w:val="18"/>
                <w:szCs w:val="18"/>
                <w:highlight w:val="none"/>
                <w:lang w:eastAsia="zh-CN"/>
              </w:rPr>
              <w:t>江苏农商联合银行(原省联社）</w:t>
            </w:r>
            <w:r>
              <w:rPr>
                <w:rFonts w:hint="eastAsia" w:ascii="宋体" w:hAnsi="宋体" w:eastAsia="宋体" w:cs="宋体"/>
                <w:b/>
                <w:bCs/>
                <w:color w:val="auto"/>
                <w:kern w:val="0"/>
                <w:sz w:val="18"/>
                <w:szCs w:val="18"/>
                <w:highlight w:val="none"/>
              </w:rPr>
              <w:t>合作情况</w:t>
            </w: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机构名称（总行或</w:t>
            </w:r>
            <w:r>
              <w:rPr>
                <w:rFonts w:hint="eastAsia" w:ascii="宋体" w:hAnsi="宋体" w:cs="宋体"/>
                <w:b/>
                <w:bCs/>
                <w:color w:val="auto"/>
                <w:kern w:val="0"/>
                <w:sz w:val="18"/>
                <w:szCs w:val="18"/>
                <w:highlight w:val="none"/>
                <w:lang w:val="en-US" w:eastAsia="zh-CN"/>
              </w:rPr>
              <w:t>***</w:t>
            </w:r>
            <w:r>
              <w:rPr>
                <w:rFonts w:hint="eastAsia" w:ascii="宋体" w:hAnsi="宋体" w:eastAsia="宋体" w:cs="宋体"/>
                <w:b/>
                <w:bCs/>
                <w:color w:val="auto"/>
                <w:kern w:val="0"/>
                <w:sz w:val="18"/>
                <w:szCs w:val="18"/>
                <w:highlight w:val="none"/>
              </w:rPr>
              <w:t>分行）</w:t>
            </w: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项目或主要产品</w:t>
            </w: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left"/>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实施时间</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项目金额</w:t>
            </w: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1376" w:hRule="atLeast"/>
          <w:tblCellSpacing w:w="0" w:type="dxa"/>
        </w:trPr>
        <w:tc>
          <w:tcPr>
            <w:tcW w:w="862" w:type="pc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备注</w:t>
            </w:r>
          </w:p>
        </w:tc>
        <w:tc>
          <w:tcPr>
            <w:tcW w:w="4137" w:type="pct"/>
            <w:gridSpan w:val="8"/>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填表说明</w:t>
      </w:r>
      <w:r>
        <w:rPr>
          <w:rFonts w:hint="eastAsia" w:ascii="宋体" w:hAnsi="宋体" w:cs="宋体"/>
          <w:b/>
          <w:bCs/>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1.联系人联系方式应常用且有效；</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2.公司网址、传真、通讯地址以及邮编应有效；</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3.注册资本按营业执照上注册资本金额填写；</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4.所属地区为公司注册所在地；</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5.公司总资产按照审计报告后附的财务报表相关数据填写；</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6.主要经营范围按营业执照上经营范围填写；</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7.销售总额以及利润率应填写近三年的销售总额及利润率；</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8.公司管理人员应为现有管理人员，其联系方式应常用及有效；</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9.管理体系认证是指ISO系列质量管理认证体系中的任何一种；</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10.与产品有关的任何第三方资质认证是指该公司所处行业或所生产产品的任何强制性认证或者自愿性认证，包括ISO9001、ISO9002、ISO14001、UL、VDE、EMC、CCEE、CE等认证；</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11.如公司填写企业获奖情况一栏，请出具相应的获奖证明，如证书、网址、期刊名称等。</w:t>
      </w:r>
    </w:p>
    <w:p>
      <w:pPr>
        <w:widowControl/>
        <w:jc w:val="left"/>
        <w:rPr>
          <w:rFonts w:hint="eastAsia" w:ascii="宋体" w:hAnsi="宋体" w:eastAsia="宋体" w:cs="宋体"/>
          <w:color w:val="auto"/>
          <w:spacing w:val="5"/>
          <w:kern w:val="28"/>
          <w:sz w:val="24"/>
          <w:highlight w:val="none"/>
          <w:lang w:bidi="en-US"/>
        </w:rPr>
      </w:pPr>
      <w:r>
        <w:rPr>
          <w:rFonts w:hint="eastAsia" w:ascii="宋体" w:hAnsi="宋体" w:eastAsia="宋体" w:cs="宋体"/>
          <w:color w:val="auto"/>
          <w:spacing w:val="5"/>
          <w:kern w:val="28"/>
          <w:sz w:val="24"/>
          <w:highlight w:val="none"/>
          <w:lang w:bidi="en-US"/>
        </w:rPr>
        <w:br w:type="page"/>
      </w:r>
    </w:p>
    <w:p>
      <w:pPr>
        <w:pStyle w:val="13"/>
        <w:numPr>
          <w:ilvl w:val="0"/>
          <w:numId w:val="0"/>
        </w:numPr>
        <w:snapToGrid w:val="0"/>
        <w:spacing w:line="360" w:lineRule="auto"/>
        <w:jc w:val="left"/>
        <w:outlineLvl w:val="1"/>
        <w:rPr>
          <w:rFonts w:hint="eastAsia" w:ascii="宋体" w:hAnsi="宋体" w:eastAsia="宋体" w:cs="宋体"/>
          <w:b/>
          <w:bCs/>
          <w:color w:val="auto"/>
          <w:sz w:val="24"/>
          <w:highlight w:val="none"/>
          <w:lang w:eastAsia="zh-CN"/>
        </w:rPr>
      </w:pPr>
      <w:bookmarkStart w:id="34" w:name="_Toc4753"/>
      <w:bookmarkStart w:id="35" w:name="_Toc4874"/>
      <w:bookmarkStart w:id="36" w:name="_Toc32526"/>
      <w:bookmarkStart w:id="37" w:name="_Toc3479"/>
      <w:bookmarkStart w:id="38" w:name="_Toc7748"/>
      <w:bookmarkStart w:id="39" w:name="_Toc12491"/>
      <w:r>
        <w:rPr>
          <w:rFonts w:hint="eastAsia" w:ascii="宋体" w:hAnsi="宋体" w:eastAsia="宋体" w:cs="宋体"/>
          <w:b/>
          <w:bCs/>
          <w:color w:val="auto"/>
          <w:sz w:val="24"/>
          <w:highlight w:val="none"/>
        </w:rPr>
        <w:t>格式</w:t>
      </w:r>
      <w:r>
        <w:rPr>
          <w:rFonts w:hint="eastAsia" w:ascii="宋体" w:hAnsi="宋体" w:eastAsia="宋体" w:cs="宋体"/>
          <w:b/>
          <w:bCs/>
          <w:color w:val="auto"/>
          <w:sz w:val="24"/>
          <w:highlight w:val="none"/>
          <w:lang w:val="en-US" w:eastAsia="zh-CN"/>
        </w:rPr>
        <w:t xml:space="preserve"> 6</w:t>
      </w:r>
      <w:r>
        <w:rPr>
          <w:rFonts w:hint="eastAsia" w:ascii="宋体" w:hAnsi="宋体" w:eastAsia="宋体" w:cs="宋体"/>
          <w:b/>
          <w:bCs/>
          <w:color w:val="auto"/>
          <w:sz w:val="24"/>
          <w:highlight w:val="none"/>
          <w:lang w:eastAsia="zh-CN"/>
        </w:rPr>
        <w:t>：供应商财务状况</w:t>
      </w:r>
      <w:bookmarkEnd w:id="34"/>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一、</w:t>
      </w:r>
      <w:r>
        <w:rPr>
          <w:rFonts w:hint="eastAsia" w:ascii="宋体" w:hAnsi="宋体" w:cs="宋体"/>
          <w:b/>
          <w:bCs/>
          <w:color w:val="auto"/>
          <w:sz w:val="28"/>
          <w:szCs w:val="28"/>
          <w:highlight w:val="none"/>
          <w:lang w:val="zh-CN"/>
        </w:rPr>
        <w:t>供应商</w:t>
      </w:r>
      <w:r>
        <w:rPr>
          <w:rFonts w:hint="eastAsia" w:ascii="宋体" w:hAnsi="宋体" w:eastAsia="宋体" w:cs="宋体"/>
          <w:b/>
          <w:bCs/>
          <w:color w:val="auto"/>
          <w:sz w:val="28"/>
          <w:szCs w:val="28"/>
          <w:highlight w:val="none"/>
          <w:lang w:val="zh-CN"/>
        </w:rPr>
        <w:t>财务状况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pacing w:val="2"/>
          <w:sz w:val="24"/>
          <w:highlight w:val="none"/>
          <w:lang w:val="en-US" w:eastAsia="zh-CN"/>
        </w:rPr>
      </w:pPr>
      <w:r>
        <w:rPr>
          <w:rFonts w:hint="eastAsia" w:ascii="宋体" w:hAnsi="宋体" w:eastAsia="宋体" w:cs="宋体"/>
          <w:bCs/>
          <w:color w:val="auto"/>
          <w:sz w:val="24"/>
          <w:highlight w:val="none"/>
          <w:lang w:val="en-US" w:eastAsia="zh-CN"/>
        </w:rPr>
        <w:t>说明：</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应提供基本账户银行出具的资信证明（</w:t>
      </w:r>
      <w:r>
        <w:rPr>
          <w:rFonts w:hint="eastAsia" w:ascii="宋体" w:hAnsi="宋体" w:cs="宋体"/>
          <w:bCs/>
          <w:color w:val="auto"/>
          <w:sz w:val="24"/>
          <w:highlight w:val="none"/>
          <w:lang w:val="en-US" w:eastAsia="zh-CN"/>
        </w:rPr>
        <w:t>自开启日前3个月内</w:t>
      </w:r>
      <w:r>
        <w:rPr>
          <w:rFonts w:hint="eastAsia" w:ascii="宋体" w:hAnsi="宋体" w:eastAsia="宋体" w:cs="宋体"/>
          <w:bCs/>
          <w:color w:val="auto"/>
          <w:sz w:val="24"/>
          <w:highlight w:val="none"/>
        </w:rPr>
        <w:t>开具）或经审计的202</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度</w:t>
      </w:r>
      <w:r>
        <w:rPr>
          <w:rFonts w:hint="eastAsia" w:ascii="宋体" w:hAnsi="宋体" w:eastAsia="宋体" w:cs="宋体"/>
          <w:bCs/>
          <w:color w:val="auto"/>
          <w:sz w:val="24"/>
          <w:highlight w:val="none"/>
        </w:rPr>
        <w:t>财务报表（包括但不限于利润表、资产负债表、现金流</w:t>
      </w:r>
      <w:r>
        <w:rPr>
          <w:rFonts w:hint="eastAsia" w:ascii="宋体" w:hAnsi="宋体" w:eastAsia="宋体" w:cs="宋体"/>
          <w:bCs w:val="0"/>
          <w:color w:val="auto"/>
          <w:spacing w:val="2"/>
          <w:sz w:val="24"/>
          <w:highlight w:val="none"/>
        </w:rPr>
        <w:t>量表）</w:t>
      </w:r>
      <w:r>
        <w:rPr>
          <w:rFonts w:hint="eastAsia" w:ascii="宋体" w:hAnsi="宋体" w:cs="宋体"/>
          <w:bCs w:val="0"/>
          <w:color w:val="auto"/>
          <w:spacing w:val="2"/>
          <w:sz w:val="24"/>
          <w:highlight w:val="none"/>
          <w:lang w:eastAsia="zh-CN"/>
        </w:rPr>
        <w:t>。</w:t>
      </w:r>
      <w:r>
        <w:rPr>
          <w:rFonts w:hint="eastAsia" w:ascii="宋体" w:hAnsi="宋体" w:cs="宋体"/>
          <w:b w:val="0"/>
          <w:bCs w:val="0"/>
          <w:color w:val="auto"/>
          <w:spacing w:val="2"/>
          <w:sz w:val="24"/>
          <w:highlight w:val="none"/>
          <w:lang w:val="en-US" w:eastAsia="zh-CN"/>
        </w:rPr>
        <w:t>（</w:t>
      </w:r>
      <w:r>
        <w:rPr>
          <w:rFonts w:hint="eastAsia" w:ascii="宋体" w:hAnsi="宋体" w:eastAsia="宋体" w:cs="宋体"/>
          <w:b w:val="0"/>
          <w:bCs w:val="0"/>
          <w:color w:val="auto"/>
          <w:spacing w:val="2"/>
          <w:sz w:val="24"/>
          <w:highlight w:val="none"/>
        </w:rPr>
        <w:t>提供</w:t>
      </w:r>
      <w:r>
        <w:rPr>
          <w:rFonts w:hint="eastAsia" w:ascii="宋体" w:hAnsi="宋体" w:cs="宋体"/>
          <w:b w:val="0"/>
          <w:bCs w:val="0"/>
          <w:color w:val="auto"/>
          <w:spacing w:val="2"/>
          <w:sz w:val="24"/>
          <w:highlight w:val="none"/>
          <w:lang w:val="en-US" w:eastAsia="zh-CN"/>
        </w:rPr>
        <w:t>证明或</w:t>
      </w:r>
      <w:r>
        <w:rPr>
          <w:rFonts w:hint="eastAsia" w:ascii="宋体" w:hAnsi="宋体" w:eastAsia="宋体" w:cs="宋体"/>
          <w:b w:val="0"/>
          <w:bCs w:val="0"/>
          <w:color w:val="auto"/>
          <w:spacing w:val="2"/>
          <w:sz w:val="24"/>
          <w:highlight w:val="none"/>
        </w:rPr>
        <w:t>报告并加盖公章</w:t>
      </w:r>
      <w:r>
        <w:rPr>
          <w:rFonts w:hint="eastAsia" w:ascii="宋体" w:hAnsi="宋体" w:cs="宋体"/>
          <w:b w:val="0"/>
          <w:bCs w:val="0"/>
          <w:color w:val="auto"/>
          <w:spacing w:val="2"/>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宋体" w:hAnsi="宋体" w:cs="宋体"/>
          <w:b/>
          <w:bCs/>
          <w:color w:val="auto"/>
          <w:sz w:val="28"/>
          <w:szCs w:val="28"/>
          <w:highlight w:val="none"/>
          <w:lang w:val="en-US" w:eastAsia="zh-CN"/>
        </w:rPr>
      </w:pPr>
    </w:p>
    <w:p>
      <w:pPr>
        <w:spacing w:line="360" w:lineRule="auto"/>
        <w:ind w:firstLine="562" w:firstLineChars="200"/>
        <w:rPr>
          <w:rFonts w:hint="eastAsia" w:ascii="宋体" w:hAnsi="宋体" w:eastAsia="宋体" w:cs="宋体"/>
          <w:bCs/>
          <w:color w:val="auto"/>
          <w:sz w:val="24"/>
          <w:highlight w:val="none"/>
        </w:rPr>
      </w:pPr>
      <w:r>
        <w:rPr>
          <w:rFonts w:hint="eastAsia" w:ascii="宋体" w:hAnsi="宋体" w:cs="宋体"/>
          <w:b/>
          <w:bCs/>
          <w:color w:val="auto"/>
          <w:sz w:val="28"/>
          <w:szCs w:val="28"/>
          <w:highlight w:val="none"/>
          <w:lang w:val="en-US" w:eastAsia="zh-CN"/>
        </w:rPr>
        <w:br w:type="page"/>
      </w:r>
    </w:p>
    <w:p>
      <w:pPr>
        <w:pStyle w:val="54"/>
        <w:widowControl/>
        <w:spacing w:line="240" w:lineRule="auto"/>
        <w:ind w:firstLine="0" w:firstLineChars="0"/>
        <w:rPr>
          <w:rFonts w:hint="eastAsia" w:ascii="宋体" w:hAnsi="宋体" w:eastAsia="宋体" w:cs="宋体"/>
          <w:b/>
          <w:color w:val="auto"/>
          <w:spacing w:val="5"/>
          <w:kern w:val="28"/>
          <w:sz w:val="24"/>
          <w:highlight w:val="none"/>
          <w:lang w:bidi="en-US"/>
        </w:rPr>
        <w:sectPr>
          <w:headerReference r:id="rId5" w:type="default"/>
          <w:footerReference r:id="rId6" w:type="default"/>
          <w:pgSz w:w="11906" w:h="16838"/>
          <w:pgMar w:top="600" w:right="1800" w:bottom="698" w:left="1800" w:header="851" w:footer="992" w:gutter="0"/>
          <w:cols w:space="720" w:num="1"/>
          <w:docGrid w:type="lines" w:linePitch="312" w:charSpace="0"/>
        </w:sectPr>
      </w:pPr>
    </w:p>
    <w:p>
      <w:pPr>
        <w:pStyle w:val="13"/>
        <w:numPr>
          <w:ilvl w:val="0"/>
          <w:numId w:val="0"/>
        </w:numPr>
        <w:snapToGrid w:val="0"/>
        <w:spacing w:line="360" w:lineRule="auto"/>
        <w:jc w:val="left"/>
        <w:outlineLvl w:val="1"/>
        <w:rPr>
          <w:rFonts w:hint="eastAsia" w:ascii="宋体" w:hAnsi="宋体" w:eastAsia="宋体" w:cs="宋体"/>
          <w:b/>
          <w:bCs/>
          <w:color w:val="auto"/>
          <w:sz w:val="24"/>
          <w:highlight w:val="none"/>
          <w:lang w:eastAsia="zh-CN"/>
        </w:rPr>
      </w:pPr>
      <w:bookmarkStart w:id="40" w:name="_Toc28254"/>
      <w:bookmarkStart w:id="41" w:name="_Toc21080"/>
      <w:bookmarkStart w:id="42" w:name="_Toc20196"/>
      <w:bookmarkStart w:id="43" w:name="_Toc2278"/>
      <w:bookmarkStart w:id="44" w:name="_Toc16200"/>
      <w:bookmarkStart w:id="45" w:name="_Toc22796"/>
      <w:r>
        <w:rPr>
          <w:rFonts w:hint="eastAsia" w:ascii="宋体" w:hAnsi="宋体" w:eastAsia="宋体" w:cs="宋体"/>
          <w:b/>
          <w:bCs/>
          <w:color w:val="auto"/>
          <w:sz w:val="24"/>
          <w:highlight w:val="none"/>
        </w:rPr>
        <w:t xml:space="preserve">格式 </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lang w:eastAsia="zh-CN"/>
        </w:rPr>
        <w:t>：业绩案例</w:t>
      </w:r>
      <w:bookmarkEnd w:id="40"/>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业绩案例</w:t>
      </w:r>
    </w:p>
    <w:p>
      <w:pPr>
        <w:pageBreakBefore w:val="0"/>
        <w:widowControl w:val="0"/>
        <w:kinsoku/>
        <w:wordWrap/>
        <w:overflowPunct/>
        <w:topLinePunct w:val="0"/>
        <w:autoSpaceDE/>
        <w:autoSpaceDN/>
        <w:bidi w:val="0"/>
        <w:adjustRightInd/>
        <w:snapToGrid w:val="0"/>
        <w:spacing w:before="20" w:after="2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填写说明：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合格</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基本资质要求，按</w:t>
      </w:r>
      <w:r>
        <w:rPr>
          <w:rFonts w:hint="eastAsia" w:ascii="宋体" w:hAnsi="宋体" w:cs="宋体"/>
          <w:color w:val="auto"/>
          <w:sz w:val="21"/>
          <w:szCs w:val="21"/>
          <w:highlight w:val="none"/>
          <w:lang w:val="en-US" w:eastAsia="zh-CN"/>
        </w:rPr>
        <w:t>格式填报</w:t>
      </w:r>
      <w:r>
        <w:rPr>
          <w:rFonts w:hint="eastAsia" w:ascii="宋体" w:hAnsi="宋体" w:eastAsia="宋体" w:cs="宋体"/>
          <w:color w:val="auto"/>
          <w:sz w:val="21"/>
          <w:szCs w:val="21"/>
          <w:highlight w:val="none"/>
        </w:rPr>
        <w:t>相关案例</w:t>
      </w:r>
      <w:r>
        <w:rPr>
          <w:rFonts w:hint="eastAsia" w:ascii="宋体" w:hAnsi="宋体" w:cs="宋体"/>
          <w:color w:val="auto"/>
          <w:sz w:val="21"/>
          <w:szCs w:val="21"/>
          <w:highlight w:val="none"/>
          <w:lang w:val="en-US" w:eastAsia="zh-CN"/>
        </w:rPr>
        <w:t>信息并将相关</w:t>
      </w:r>
      <w:r>
        <w:rPr>
          <w:rFonts w:hint="eastAsia" w:ascii="宋体" w:hAnsi="宋体" w:eastAsia="宋体" w:cs="宋体"/>
          <w:color w:val="auto"/>
          <w:sz w:val="21"/>
          <w:szCs w:val="21"/>
          <w:highlight w:val="none"/>
        </w:rPr>
        <w:t>合同复印件</w:t>
      </w:r>
      <w:r>
        <w:rPr>
          <w:rFonts w:hint="eastAsia" w:ascii="宋体" w:hAnsi="宋体" w:cs="宋体"/>
          <w:color w:val="auto"/>
          <w:sz w:val="21"/>
          <w:szCs w:val="21"/>
          <w:highlight w:val="none"/>
          <w:lang w:eastAsia="zh-CN"/>
        </w:rPr>
        <w:t>及其他</w:t>
      </w:r>
      <w:r>
        <w:rPr>
          <w:rFonts w:hint="eastAsia" w:ascii="宋体" w:hAnsi="宋体" w:eastAsia="宋体" w:cs="宋体"/>
          <w:color w:val="auto"/>
          <w:sz w:val="21"/>
          <w:szCs w:val="21"/>
          <w:highlight w:val="none"/>
        </w:rPr>
        <w:t>证明材料</w:t>
      </w:r>
      <w:r>
        <w:rPr>
          <w:rFonts w:hint="eastAsia" w:ascii="宋体" w:hAnsi="宋体" w:cs="宋体"/>
          <w:color w:val="auto"/>
          <w:sz w:val="21"/>
          <w:szCs w:val="21"/>
          <w:highlight w:val="none"/>
          <w:lang w:val="en-US" w:eastAsia="zh-CN"/>
        </w:rPr>
        <w:t>按序</w:t>
      </w:r>
      <w:r>
        <w:rPr>
          <w:rFonts w:hint="eastAsia" w:ascii="宋体" w:hAnsi="宋体" w:eastAsia="宋体" w:cs="宋体"/>
          <w:color w:val="auto"/>
          <w:sz w:val="21"/>
          <w:szCs w:val="21"/>
          <w:highlight w:val="none"/>
        </w:rPr>
        <w:t>附在后页。</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一、业绩案例列表</w:t>
      </w:r>
    </w:p>
    <w:tbl>
      <w:tblPr>
        <w:tblStyle w:val="45"/>
        <w:tblW w:w="4898" w:type="pct"/>
        <w:jc w:val="center"/>
        <w:tblLayout w:type="autofit"/>
        <w:tblCellMar>
          <w:top w:w="0" w:type="dxa"/>
          <w:left w:w="108" w:type="dxa"/>
          <w:bottom w:w="0" w:type="dxa"/>
          <w:right w:w="108" w:type="dxa"/>
        </w:tblCellMar>
      </w:tblPr>
      <w:tblGrid>
        <w:gridCol w:w="667"/>
        <w:gridCol w:w="1809"/>
        <w:gridCol w:w="1939"/>
        <w:gridCol w:w="2198"/>
        <w:gridCol w:w="2192"/>
        <w:gridCol w:w="4147"/>
        <w:gridCol w:w="2483"/>
      </w:tblGrid>
      <w:tr>
        <w:tblPrEx>
          <w:tblCellMar>
            <w:top w:w="0" w:type="dxa"/>
            <w:left w:w="108" w:type="dxa"/>
            <w:bottom w:w="0" w:type="dxa"/>
            <w:right w:w="108" w:type="dxa"/>
          </w:tblCellMar>
        </w:tblPrEx>
        <w:trPr>
          <w:trHeight w:val="840" w:hRule="atLeast"/>
          <w:jc w:val="center"/>
        </w:trPr>
        <w:tc>
          <w:tcPr>
            <w:tcW w:w="216" w:type="pct"/>
            <w:tcBorders>
              <w:top w:val="single" w:color="auto" w:sz="4" w:space="0"/>
              <w:left w:val="single" w:color="auto" w:sz="4" w:space="0"/>
              <w:bottom w:val="single" w:color="auto" w:sz="4" w:space="0"/>
              <w:right w:val="single" w:color="auto" w:sz="4" w:space="0"/>
            </w:tcBorders>
            <w:shd w:val="clear" w:color="auto" w:fill="EEECE1" w:themeFill="background2"/>
            <w:noWrap w:val="0"/>
            <w:vAlign w:val="center"/>
          </w:tcPr>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86" w:type="pct"/>
            <w:tcBorders>
              <w:top w:val="single" w:color="auto" w:sz="4" w:space="0"/>
              <w:left w:val="nil"/>
              <w:bottom w:val="single" w:color="auto" w:sz="4" w:space="0"/>
              <w:right w:val="single" w:color="auto" w:sz="4" w:space="0"/>
            </w:tcBorders>
            <w:shd w:val="clear" w:color="auto" w:fill="EEECE1" w:themeFill="background2"/>
            <w:noWrap w:val="0"/>
            <w:vAlign w:val="center"/>
          </w:tcPr>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合同/协议名称</w:t>
            </w:r>
          </w:p>
        </w:tc>
        <w:tc>
          <w:tcPr>
            <w:tcW w:w="628" w:type="pct"/>
            <w:tcBorders>
              <w:top w:val="single" w:color="auto" w:sz="4" w:space="0"/>
              <w:left w:val="nil"/>
              <w:bottom w:val="single" w:color="auto" w:sz="4" w:space="0"/>
              <w:right w:val="single" w:color="auto" w:sz="4" w:space="0"/>
            </w:tcBorders>
            <w:shd w:val="clear" w:color="auto" w:fill="EEECE1" w:themeFill="background2"/>
            <w:noWrap w:val="0"/>
            <w:vAlign w:val="center"/>
          </w:tcPr>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甲方名称</w:t>
            </w:r>
          </w:p>
        </w:tc>
        <w:tc>
          <w:tcPr>
            <w:tcW w:w="712" w:type="pct"/>
            <w:tcBorders>
              <w:top w:val="single" w:color="auto" w:sz="4" w:space="0"/>
              <w:left w:val="nil"/>
              <w:bottom w:val="single" w:color="auto" w:sz="4" w:space="0"/>
              <w:right w:val="single" w:color="auto" w:sz="4" w:space="0"/>
            </w:tcBorders>
            <w:shd w:val="clear" w:color="auto" w:fill="EEECE1" w:themeFill="background2"/>
            <w:noWrap w:val="0"/>
            <w:vAlign w:val="center"/>
          </w:tcPr>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乙</w:t>
            </w:r>
            <w:r>
              <w:rPr>
                <w:rFonts w:hint="eastAsia" w:ascii="宋体" w:hAnsi="宋体" w:eastAsia="宋体" w:cs="宋体"/>
                <w:b/>
                <w:color w:val="auto"/>
                <w:kern w:val="0"/>
                <w:sz w:val="21"/>
                <w:szCs w:val="21"/>
                <w:highlight w:val="none"/>
              </w:rPr>
              <w:t>方名称</w:t>
            </w:r>
          </w:p>
        </w:tc>
        <w:tc>
          <w:tcPr>
            <w:tcW w:w="710" w:type="pct"/>
            <w:tcBorders>
              <w:top w:val="single" w:color="auto" w:sz="4" w:space="0"/>
              <w:left w:val="nil"/>
              <w:bottom w:val="single" w:color="auto" w:sz="4" w:space="0"/>
              <w:right w:val="single" w:color="auto" w:sz="4" w:space="0"/>
            </w:tcBorders>
            <w:shd w:val="clear" w:color="auto" w:fill="EEECE1" w:themeFill="background2"/>
            <w:noWrap w:val="0"/>
            <w:vAlign w:val="center"/>
          </w:tcPr>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签订时间</w:t>
            </w:r>
          </w:p>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yyyy/mm/dd</w:t>
            </w:r>
            <w:r>
              <w:rPr>
                <w:rFonts w:hint="eastAsia" w:ascii="宋体" w:hAnsi="宋体" w:eastAsia="宋体" w:cs="宋体"/>
                <w:b/>
                <w:color w:val="auto"/>
                <w:kern w:val="0"/>
                <w:sz w:val="21"/>
                <w:szCs w:val="21"/>
                <w:highlight w:val="none"/>
                <w:lang w:eastAsia="zh-CN"/>
              </w:rPr>
              <w:t>)</w:t>
            </w:r>
          </w:p>
        </w:tc>
        <w:tc>
          <w:tcPr>
            <w:tcW w:w="1343" w:type="pct"/>
            <w:tcBorders>
              <w:top w:val="single" w:color="auto" w:sz="4" w:space="0"/>
              <w:left w:val="nil"/>
              <w:bottom w:val="single" w:color="auto" w:sz="4" w:space="0"/>
              <w:right w:val="single" w:color="auto" w:sz="4" w:space="0"/>
            </w:tcBorders>
            <w:shd w:val="clear" w:color="auto" w:fill="EEECE1" w:themeFill="background2"/>
            <w:noWrap w:val="0"/>
            <w:vAlign w:val="center"/>
          </w:tcPr>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内容</w:t>
            </w:r>
          </w:p>
        </w:tc>
        <w:tc>
          <w:tcPr>
            <w:tcW w:w="804" w:type="pct"/>
            <w:tcBorders>
              <w:top w:val="single" w:color="auto" w:sz="4" w:space="0"/>
              <w:left w:val="nil"/>
              <w:bottom w:val="single" w:color="auto" w:sz="4" w:space="0"/>
              <w:right w:val="single" w:color="auto" w:sz="4" w:space="0"/>
            </w:tcBorders>
            <w:shd w:val="clear" w:color="auto" w:fill="EEECE1" w:themeFill="background2"/>
            <w:noWrap w:val="0"/>
            <w:vAlign w:val="center"/>
          </w:tcPr>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相关证明</w:t>
            </w:r>
            <w:r>
              <w:rPr>
                <w:rFonts w:hint="eastAsia" w:ascii="宋体" w:hAnsi="宋体" w:eastAsia="宋体" w:cs="宋体"/>
                <w:b/>
                <w:color w:val="auto"/>
                <w:kern w:val="0"/>
                <w:sz w:val="21"/>
                <w:szCs w:val="21"/>
                <w:highlight w:val="none"/>
                <w:lang w:val="en-US" w:eastAsia="zh-CN"/>
              </w:rPr>
              <w:t>内容</w:t>
            </w:r>
            <w:r>
              <w:rPr>
                <w:rFonts w:hint="eastAsia" w:ascii="宋体" w:hAnsi="宋体" w:eastAsia="宋体" w:cs="宋体"/>
                <w:b/>
                <w:color w:val="auto"/>
                <w:kern w:val="0"/>
                <w:sz w:val="21"/>
                <w:szCs w:val="21"/>
                <w:highlight w:val="none"/>
              </w:rPr>
              <w:t>所在页码并将醒目标注</w:t>
            </w:r>
          </w:p>
        </w:tc>
      </w:tr>
      <w:tr>
        <w:tblPrEx>
          <w:tblCellMar>
            <w:top w:w="0" w:type="dxa"/>
            <w:left w:w="108" w:type="dxa"/>
            <w:bottom w:w="0" w:type="dxa"/>
            <w:right w:w="108" w:type="dxa"/>
          </w:tblCellMar>
        </w:tblPrEx>
        <w:trPr>
          <w:trHeight w:val="402" w:hRule="atLeast"/>
          <w:jc w:val="center"/>
        </w:trPr>
        <w:tc>
          <w:tcPr>
            <w:tcW w:w="216" w:type="pct"/>
            <w:tcBorders>
              <w:top w:val="nil"/>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86"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628"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712"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710"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1343"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请勾选本案例中包含</w:t>
            </w:r>
            <w:r>
              <w:rPr>
                <w:rFonts w:hint="eastAsia" w:ascii="宋体" w:hAnsi="宋体" w:eastAsia="宋体" w:cs="宋体"/>
                <w:color w:val="auto"/>
                <w:kern w:val="0"/>
                <w:sz w:val="21"/>
                <w:szCs w:val="21"/>
                <w:highlight w:val="none"/>
                <w:lang w:val="en-US" w:eastAsia="zh-CN"/>
              </w:rPr>
              <w:t>相关内容</w:t>
            </w:r>
            <w:r>
              <w:rPr>
                <w:rFonts w:hint="eastAsia" w:ascii="宋体" w:hAnsi="宋体" w:eastAsia="宋体" w:cs="宋体"/>
                <w:color w:val="auto"/>
                <w:kern w:val="0"/>
                <w:sz w:val="21"/>
                <w:szCs w:val="21"/>
                <w:highlight w:val="none"/>
              </w:rPr>
              <w:t>：</w:t>
            </w:r>
          </w:p>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内容1</w:t>
            </w:r>
          </w:p>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内容2</w:t>
            </w:r>
          </w:p>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内容3</w:t>
            </w:r>
          </w:p>
        </w:tc>
        <w:tc>
          <w:tcPr>
            <w:tcW w:w="804"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90" w:hRule="atLeast"/>
          <w:jc w:val="center"/>
        </w:trPr>
        <w:tc>
          <w:tcPr>
            <w:tcW w:w="216" w:type="pct"/>
            <w:tcBorders>
              <w:top w:val="nil"/>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86"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628"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712"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710"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1343"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同上</w:t>
            </w:r>
          </w:p>
        </w:tc>
        <w:tc>
          <w:tcPr>
            <w:tcW w:w="804"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402" w:hRule="atLeast"/>
          <w:jc w:val="center"/>
        </w:trPr>
        <w:tc>
          <w:tcPr>
            <w:tcW w:w="216" w:type="pct"/>
            <w:tcBorders>
              <w:top w:val="nil"/>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586"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628"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712"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710"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1343"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同上</w:t>
            </w:r>
          </w:p>
        </w:tc>
        <w:tc>
          <w:tcPr>
            <w:tcW w:w="804"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宋体" w:hAnsi="宋体" w:eastAsia="宋体" w:cs="宋体"/>
          <w:b/>
          <w:bCs/>
          <w:color w:val="auto"/>
          <w:sz w:val="28"/>
          <w:szCs w:val="28"/>
          <w:highlight w:val="none"/>
          <w:lang w:val="en-US" w:eastAsia="zh-CN"/>
        </w:rPr>
        <w:sectPr>
          <w:footerReference r:id="rId7" w:type="default"/>
          <w:pgSz w:w="16838" w:h="11906" w:orient="landscape"/>
          <w:pgMar w:top="1800" w:right="600" w:bottom="1800" w:left="698"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二、业绩案例证明文件</w:t>
      </w:r>
    </w:p>
    <w:p>
      <w:pPr>
        <w:pageBreakBefore w:val="0"/>
        <w:kinsoku/>
        <w:wordWrap/>
        <w:overflowPunct/>
        <w:topLinePunct w:val="0"/>
        <w:autoSpaceDE/>
        <w:autoSpaceDN/>
        <w:bidi w:val="0"/>
        <w:adjustRightInd/>
        <w:snapToGrid w:val="0"/>
        <w:spacing w:line="240" w:lineRule="auto"/>
        <w:ind w:left="0" w:leftChars="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cs="宋体"/>
          <w:b/>
          <w:color w:val="auto"/>
          <w:szCs w:val="21"/>
          <w:highlight w:val="none"/>
          <w:lang w:eastAsia="zh-CN"/>
        </w:rPr>
        <w:t>供应商</w:t>
      </w:r>
      <w:r>
        <w:rPr>
          <w:rFonts w:hint="eastAsia" w:ascii="宋体" w:hAnsi="宋体" w:eastAsia="宋体" w:cs="宋体"/>
          <w:b/>
          <w:color w:val="auto"/>
          <w:szCs w:val="21"/>
          <w:highlight w:val="none"/>
        </w:rPr>
        <w:t>按照业绩案例表所列顺序，提供每一个案例的证明文件。</w:t>
      </w:r>
    </w:p>
    <w:p>
      <w:pPr>
        <w:pageBreakBefore w:val="0"/>
        <w:kinsoku/>
        <w:wordWrap/>
        <w:overflowPunct/>
        <w:topLinePunct w:val="0"/>
        <w:autoSpaceDE/>
        <w:autoSpaceDN/>
        <w:bidi w:val="0"/>
        <w:adjustRightInd/>
        <w:snapToGrid w:val="0"/>
        <w:spacing w:line="240" w:lineRule="auto"/>
        <w:ind w:left="0" w:leftChars="0"/>
        <w:jc w:val="left"/>
        <w:textAlignment w:val="auto"/>
        <w:rPr>
          <w:rFonts w:hint="eastAsia" w:ascii="宋体" w:hAnsi="宋体" w:eastAsia="宋体" w:cs="宋体"/>
          <w:b/>
          <w:color w:val="auto"/>
          <w:sz w:val="16"/>
          <w:szCs w:val="16"/>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1.（示例）业绩案例1证明文件（合同名称）</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2.（示例）业绩案例2证明文件（合同名称）</w:t>
      </w: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Style w:val="13"/>
        <w:numPr>
          <w:ilvl w:val="0"/>
          <w:numId w:val="0"/>
        </w:numPr>
        <w:snapToGrid w:val="0"/>
        <w:spacing w:line="360" w:lineRule="auto"/>
        <w:jc w:val="left"/>
        <w:outlineLvl w:val="1"/>
        <w:rPr>
          <w:rFonts w:hint="eastAsia" w:ascii="宋体" w:hAnsi="宋体" w:eastAsia="宋体" w:cs="宋体"/>
          <w:b/>
          <w:bCs/>
          <w:color w:val="auto"/>
          <w:sz w:val="24"/>
          <w:highlight w:val="none"/>
          <w:lang w:val="en-US" w:eastAsia="zh-CN"/>
        </w:rPr>
      </w:pPr>
      <w:bookmarkStart w:id="46" w:name="_Toc21804"/>
      <w:bookmarkStart w:id="47" w:name="_Toc8473"/>
      <w:bookmarkStart w:id="48" w:name="_Toc4175"/>
      <w:r>
        <w:rPr>
          <w:rFonts w:hint="eastAsia" w:ascii="宋体" w:hAnsi="宋体" w:eastAsia="宋体" w:cs="宋体"/>
          <w:b/>
          <w:bCs/>
          <w:color w:val="auto"/>
          <w:sz w:val="24"/>
          <w:highlight w:val="none"/>
        </w:rPr>
        <w:t xml:space="preserve">格式 </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lang w:eastAsia="zh-CN"/>
        </w:rPr>
        <w:t>：相关资质文件或说明文件</w:t>
      </w:r>
      <w:bookmarkEnd w:id="46"/>
      <w:bookmarkEnd w:id="47"/>
      <w:bookmarkEnd w:id="48"/>
    </w:p>
    <w:p>
      <w:pPr>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b/>
          <w:bCs/>
          <w:color w:val="auto"/>
          <w:szCs w:val="21"/>
          <w:highlight w:val="none"/>
        </w:rPr>
      </w:pPr>
    </w:p>
    <w:p>
      <w:pPr>
        <w:pageBreakBefore w:val="0"/>
        <w:widowControl/>
        <w:kinsoku/>
        <w:wordWrap/>
        <w:overflowPunct/>
        <w:topLinePunct w:val="0"/>
        <w:autoSpaceDE/>
        <w:autoSpaceDN/>
        <w:bidi w:val="0"/>
        <w:adjustRightInd/>
        <w:snapToGrid w:val="0"/>
        <w:spacing w:line="240" w:lineRule="auto"/>
        <w:ind w:left="679" w:leftChars="0" w:hanging="679" w:hangingChars="283"/>
        <w:jc w:val="left"/>
        <w:textAlignment w:val="auto"/>
        <w:rPr>
          <w:rFonts w:hint="eastAsia" w:ascii="宋体" w:hAnsi="宋体" w:eastAsia="宋体" w:cs="宋体"/>
          <w:bCs/>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一、相关</w:t>
      </w:r>
      <w:r>
        <w:rPr>
          <w:rFonts w:hint="eastAsia" w:ascii="宋体" w:hAnsi="宋体" w:eastAsia="宋体" w:cs="宋体"/>
          <w:b/>
          <w:bCs/>
          <w:color w:val="auto"/>
          <w:sz w:val="28"/>
          <w:szCs w:val="28"/>
          <w:highlight w:val="none"/>
          <w:lang w:val="zh-CN" w:eastAsia="zh-CN"/>
        </w:rPr>
        <w:t>资质认证</w:t>
      </w:r>
    </w:p>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259"/>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vAlign w:val="center"/>
          </w:tcPr>
          <w:p>
            <w:pPr>
              <w:pageBreakBefore w:val="0"/>
              <w:widowControl/>
              <w:kinsoku/>
              <w:wordWrap/>
              <w:overflowPunct/>
              <w:topLinePunct w:val="0"/>
              <w:autoSpaceDE/>
              <w:autoSpaceDN/>
              <w:bidi w:val="0"/>
              <w:adjustRightInd/>
              <w:snapToGrid w:val="0"/>
              <w:spacing w:line="360" w:lineRule="auto"/>
              <w:ind w:left="682" w:leftChars="0" w:hanging="682" w:hangingChars="283"/>
              <w:jc w:val="center"/>
              <w:textAlignment w:val="auto"/>
              <w:rPr>
                <w:rFonts w:hint="eastAsia" w:ascii="宋体" w:hAnsi="宋体" w:eastAsia="宋体" w:cs="宋体"/>
                <w:b/>
                <w:bCs w:val="0"/>
                <w:color w:val="auto"/>
                <w:kern w:val="0"/>
                <w:sz w:val="24"/>
                <w:szCs w:val="24"/>
                <w:highlight w:val="none"/>
                <w:lang w:val="zh-CN"/>
              </w:rPr>
            </w:pPr>
            <w:r>
              <w:rPr>
                <w:rFonts w:hint="eastAsia" w:ascii="宋体" w:hAnsi="宋体" w:eastAsia="宋体" w:cs="宋体"/>
                <w:b/>
                <w:bCs w:val="0"/>
                <w:color w:val="auto"/>
                <w:kern w:val="0"/>
                <w:sz w:val="24"/>
                <w:szCs w:val="24"/>
                <w:highlight w:val="none"/>
                <w:lang w:val="zh-CN"/>
              </w:rPr>
              <w:t>序号</w:t>
            </w:r>
          </w:p>
        </w:tc>
        <w:tc>
          <w:tcPr>
            <w:tcW w:w="2499" w:type="pct"/>
            <w:vAlign w:val="center"/>
          </w:tcPr>
          <w:p>
            <w:pPr>
              <w:pageBreakBefore w:val="0"/>
              <w:widowControl/>
              <w:kinsoku/>
              <w:wordWrap/>
              <w:overflowPunct/>
              <w:topLinePunct w:val="0"/>
              <w:autoSpaceDE/>
              <w:autoSpaceDN/>
              <w:bidi w:val="0"/>
              <w:adjustRightInd/>
              <w:snapToGrid w:val="0"/>
              <w:spacing w:line="360" w:lineRule="auto"/>
              <w:ind w:left="682" w:leftChars="0" w:hanging="682" w:hangingChars="283"/>
              <w:jc w:val="center"/>
              <w:textAlignment w:val="auto"/>
              <w:rPr>
                <w:rFonts w:hint="eastAsia" w:ascii="宋体" w:hAnsi="宋体" w:eastAsia="宋体" w:cs="宋体"/>
                <w:b/>
                <w:bCs w:val="0"/>
                <w:color w:val="auto"/>
                <w:kern w:val="0"/>
                <w:sz w:val="24"/>
                <w:szCs w:val="24"/>
                <w:highlight w:val="none"/>
                <w:lang w:val="zh-CN"/>
              </w:rPr>
            </w:pPr>
            <w:r>
              <w:rPr>
                <w:rFonts w:hint="eastAsia" w:ascii="宋体" w:hAnsi="宋体" w:eastAsia="宋体" w:cs="宋体"/>
                <w:b/>
                <w:bCs w:val="0"/>
                <w:color w:val="auto"/>
                <w:kern w:val="0"/>
                <w:sz w:val="24"/>
                <w:szCs w:val="24"/>
                <w:highlight w:val="none"/>
                <w:lang w:val="zh-CN"/>
              </w:rPr>
              <w:t>资质认证</w:t>
            </w:r>
          </w:p>
        </w:tc>
        <w:tc>
          <w:tcPr>
            <w:tcW w:w="2013" w:type="pct"/>
            <w:vAlign w:val="center"/>
          </w:tcPr>
          <w:p>
            <w:pPr>
              <w:pageBreakBefore w:val="0"/>
              <w:widowControl/>
              <w:kinsoku/>
              <w:wordWrap/>
              <w:overflowPunct/>
              <w:topLinePunct w:val="0"/>
              <w:autoSpaceDE/>
              <w:autoSpaceDN/>
              <w:bidi w:val="0"/>
              <w:adjustRightInd/>
              <w:snapToGrid w:val="0"/>
              <w:spacing w:line="360" w:lineRule="auto"/>
              <w:ind w:left="682" w:leftChars="0" w:hanging="682" w:hangingChars="283"/>
              <w:jc w:val="center"/>
              <w:textAlignment w:val="auto"/>
              <w:rPr>
                <w:rFonts w:hint="eastAsia" w:ascii="宋体" w:hAnsi="宋体" w:eastAsia="宋体" w:cs="宋体"/>
                <w:b/>
                <w:bCs w:val="0"/>
                <w:color w:val="auto"/>
                <w:kern w:val="0"/>
                <w:sz w:val="24"/>
                <w:szCs w:val="24"/>
                <w:highlight w:val="none"/>
                <w:lang w:val="zh-CN"/>
              </w:rPr>
            </w:pPr>
            <w:r>
              <w:rPr>
                <w:rFonts w:hint="eastAsia" w:ascii="宋体" w:hAnsi="宋体" w:eastAsia="宋体" w:cs="宋体"/>
                <w:b/>
                <w:bCs w:val="0"/>
                <w:color w:val="auto"/>
                <w:kern w:val="0"/>
                <w:sz w:val="24"/>
                <w:szCs w:val="24"/>
                <w:highlight w:val="none"/>
                <w:lang w:val="zh-CN"/>
              </w:rPr>
              <w:t>发证单位名称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1</w:t>
            </w:r>
          </w:p>
        </w:tc>
        <w:tc>
          <w:tcPr>
            <w:tcW w:w="2499"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资质认证1</w:t>
            </w:r>
          </w:p>
        </w:tc>
        <w:tc>
          <w:tcPr>
            <w:tcW w:w="2013"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2</w:t>
            </w:r>
          </w:p>
        </w:tc>
        <w:tc>
          <w:tcPr>
            <w:tcW w:w="2499"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资质认证2</w:t>
            </w:r>
          </w:p>
        </w:tc>
        <w:tc>
          <w:tcPr>
            <w:tcW w:w="2013"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3</w:t>
            </w:r>
          </w:p>
        </w:tc>
        <w:tc>
          <w:tcPr>
            <w:tcW w:w="2499"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资质认证3</w:t>
            </w:r>
          </w:p>
        </w:tc>
        <w:tc>
          <w:tcPr>
            <w:tcW w:w="2013"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p>
        </w:tc>
        <w:tc>
          <w:tcPr>
            <w:tcW w:w="2499"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w:t>
            </w:r>
          </w:p>
        </w:tc>
        <w:tc>
          <w:tcPr>
            <w:tcW w:w="2013"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w:t>
            </w:r>
          </w:p>
        </w:tc>
      </w:tr>
    </w:tbl>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Cs/>
          <w:color w:val="auto"/>
          <w:kern w:val="0"/>
          <w:sz w:val="24"/>
          <w:szCs w:val="24"/>
          <w:highlight w:val="none"/>
          <w:lang w:val="zh-CN"/>
        </w:rPr>
      </w:pPr>
      <w:r>
        <w:rPr>
          <w:rFonts w:hint="eastAsia" w:ascii="宋体" w:hAnsi="宋体" w:cs="宋体"/>
          <w:bCs/>
          <w:color w:val="auto"/>
          <w:kern w:val="0"/>
          <w:sz w:val="24"/>
          <w:szCs w:val="24"/>
          <w:highlight w:val="none"/>
          <w:lang w:val="en-US" w:eastAsia="zh-CN"/>
        </w:rPr>
        <w:t>注：</w:t>
      </w:r>
      <w:r>
        <w:rPr>
          <w:rFonts w:hint="eastAsia" w:ascii="宋体" w:hAnsi="宋体" w:cs="宋体"/>
          <w:bCs/>
          <w:color w:val="auto"/>
          <w:kern w:val="0"/>
          <w:sz w:val="24"/>
          <w:szCs w:val="24"/>
          <w:highlight w:val="none"/>
          <w:lang w:val="zh-CN"/>
        </w:rPr>
        <w:t>供应商</w:t>
      </w:r>
      <w:r>
        <w:rPr>
          <w:rFonts w:hint="eastAsia" w:ascii="宋体" w:hAnsi="宋体" w:eastAsia="宋体" w:cs="宋体"/>
          <w:bCs/>
          <w:color w:val="auto"/>
          <w:kern w:val="0"/>
          <w:sz w:val="24"/>
          <w:szCs w:val="24"/>
          <w:highlight w:val="none"/>
          <w:lang w:val="zh-CN"/>
        </w:rPr>
        <w:t>根据</w:t>
      </w:r>
      <w:r>
        <w:rPr>
          <w:rFonts w:hint="eastAsia" w:ascii="宋体" w:hAnsi="宋体" w:cs="宋体"/>
          <w:bCs/>
          <w:color w:val="auto"/>
          <w:kern w:val="0"/>
          <w:sz w:val="24"/>
          <w:szCs w:val="24"/>
          <w:highlight w:val="none"/>
          <w:lang w:val="en-US" w:eastAsia="zh-CN"/>
        </w:rPr>
        <w:t>资格要求</w:t>
      </w:r>
      <w:r>
        <w:rPr>
          <w:rFonts w:hint="eastAsia" w:ascii="宋体" w:hAnsi="宋体" w:eastAsia="宋体" w:cs="宋体"/>
          <w:bCs/>
          <w:color w:val="auto"/>
          <w:kern w:val="0"/>
          <w:sz w:val="24"/>
          <w:szCs w:val="24"/>
          <w:highlight w:val="none"/>
          <w:lang w:val="zh-CN"/>
        </w:rPr>
        <w:t>，提供相应的资质文件或说明文件。如</w:t>
      </w:r>
      <w:r>
        <w:rPr>
          <w:rFonts w:hint="eastAsia" w:ascii="宋体" w:hAnsi="宋体" w:cs="宋体"/>
          <w:bCs/>
          <w:color w:val="auto"/>
          <w:kern w:val="0"/>
          <w:sz w:val="24"/>
          <w:szCs w:val="24"/>
          <w:highlight w:val="none"/>
          <w:lang w:val="en-US" w:eastAsia="zh-CN"/>
        </w:rPr>
        <w:t>资格要求中</w:t>
      </w:r>
      <w:r>
        <w:rPr>
          <w:rFonts w:hint="eastAsia" w:ascii="宋体" w:hAnsi="宋体" w:eastAsia="宋体" w:cs="宋体"/>
          <w:bCs/>
          <w:color w:val="auto"/>
          <w:kern w:val="0"/>
          <w:sz w:val="24"/>
          <w:szCs w:val="24"/>
          <w:highlight w:val="none"/>
          <w:lang w:val="zh-CN"/>
        </w:rPr>
        <w:t>未有相关内容，则可不提供。</w:t>
      </w:r>
    </w:p>
    <w:p>
      <w:pPr>
        <w:pageBreakBefore w:val="0"/>
        <w:widowControl/>
        <w:kinsoku/>
        <w:wordWrap/>
        <w:overflowPunct/>
        <w:topLinePunct w:val="0"/>
        <w:autoSpaceDE/>
        <w:autoSpaceDN/>
        <w:bidi w:val="0"/>
        <w:adjustRightInd/>
        <w:snapToGrid w:val="0"/>
        <w:spacing w:line="360" w:lineRule="auto"/>
        <w:ind w:left="679" w:leftChars="0" w:hanging="679" w:hangingChars="283"/>
        <w:jc w:val="left"/>
        <w:textAlignment w:val="auto"/>
        <w:rPr>
          <w:rFonts w:hint="eastAsia" w:ascii="宋体" w:hAnsi="宋体" w:eastAsia="宋体" w:cs="宋体"/>
          <w:bCs/>
          <w:color w:val="auto"/>
          <w:kern w:val="0"/>
          <w:sz w:val="24"/>
          <w:szCs w:val="24"/>
          <w:highlight w:val="none"/>
          <w:lang w:val="zh-CN"/>
        </w:rPr>
      </w:pPr>
    </w:p>
    <w:p>
      <w:pPr>
        <w:pageBreakBefore w:val="0"/>
        <w:widowControl/>
        <w:kinsoku/>
        <w:wordWrap/>
        <w:overflowPunct/>
        <w:topLinePunct w:val="0"/>
        <w:autoSpaceDE/>
        <w:autoSpaceDN/>
        <w:bidi w:val="0"/>
        <w:adjustRightInd/>
        <w:snapToGrid w:val="0"/>
        <w:spacing w:line="240" w:lineRule="auto"/>
        <w:ind w:left="679" w:leftChars="0" w:hanging="679" w:hangingChars="283"/>
        <w:jc w:val="left"/>
        <w:textAlignment w:val="auto"/>
        <w:rPr>
          <w:rFonts w:hint="eastAsia" w:ascii="宋体" w:hAnsi="宋体" w:eastAsia="宋体" w:cs="宋体"/>
          <w:bCs/>
          <w:color w:val="auto"/>
          <w:kern w:val="0"/>
          <w:sz w:val="24"/>
          <w:szCs w:val="24"/>
          <w:highlight w:val="none"/>
          <w:lang w:val="zh-CN"/>
        </w:rPr>
      </w:pPr>
    </w:p>
    <w:p>
      <w:pPr>
        <w:pageBreakBefore w:val="0"/>
        <w:widowControl/>
        <w:kinsoku/>
        <w:wordWrap/>
        <w:overflowPunct/>
        <w:topLinePunct w:val="0"/>
        <w:autoSpaceDE/>
        <w:autoSpaceDN/>
        <w:bidi w:val="0"/>
        <w:adjustRightInd/>
        <w:snapToGrid w:val="0"/>
        <w:spacing w:line="240" w:lineRule="auto"/>
        <w:ind w:left="679" w:leftChars="0" w:hanging="679" w:hangingChars="283"/>
        <w:jc w:val="left"/>
        <w:textAlignment w:val="auto"/>
        <w:rPr>
          <w:rFonts w:hint="eastAsia" w:ascii="宋体" w:hAnsi="宋体" w:eastAsia="宋体" w:cs="宋体"/>
          <w:bCs/>
          <w:color w:val="auto"/>
          <w:kern w:val="0"/>
          <w:sz w:val="24"/>
          <w:szCs w:val="24"/>
          <w:highlight w:val="none"/>
          <w:lang w:val="zh-CN"/>
        </w:rPr>
      </w:pPr>
    </w:p>
    <w:p>
      <w:pPr>
        <w:pageBreakBefore w:val="0"/>
        <w:widowControl/>
        <w:kinsoku/>
        <w:wordWrap/>
        <w:overflowPunct/>
        <w:topLinePunct w:val="0"/>
        <w:autoSpaceDE/>
        <w:autoSpaceDN/>
        <w:bidi w:val="0"/>
        <w:adjustRightInd/>
        <w:snapToGrid w:val="0"/>
        <w:spacing w:line="240" w:lineRule="auto"/>
        <w:ind w:left="679" w:leftChars="0" w:hanging="679" w:hangingChars="283"/>
        <w:jc w:val="left"/>
        <w:textAlignment w:val="auto"/>
        <w:rPr>
          <w:rFonts w:hint="eastAsia" w:ascii="宋体" w:hAnsi="宋体" w:eastAsia="宋体" w:cs="宋体"/>
          <w:bCs/>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二、相</w:t>
      </w:r>
      <w:r>
        <w:rPr>
          <w:rFonts w:hint="eastAsia" w:ascii="宋体" w:hAnsi="宋体" w:eastAsia="宋体" w:cs="宋体"/>
          <w:b/>
          <w:bCs/>
          <w:color w:val="auto"/>
          <w:sz w:val="28"/>
          <w:szCs w:val="28"/>
          <w:highlight w:val="none"/>
          <w:lang w:val="zh-CN" w:eastAsia="zh-CN"/>
        </w:rPr>
        <w:t>关证明文件复印件</w:t>
      </w:r>
    </w:p>
    <w:p>
      <w:pPr>
        <w:keepNext w:val="0"/>
        <w:keepLines w:val="0"/>
        <w:pageBreakBefore w:val="0"/>
        <w:widowControl/>
        <w:kinsoku/>
        <w:wordWrap/>
        <w:overflowPunct/>
        <w:topLinePunct w:val="0"/>
        <w:autoSpaceDE/>
        <w:autoSpaceDN/>
        <w:bidi w:val="0"/>
        <w:adjustRightInd/>
        <w:snapToGrid w:val="0"/>
        <w:spacing w:line="240" w:lineRule="auto"/>
        <w:ind w:left="0" w:leftChars="0" w:firstLine="480" w:firstLineChars="200"/>
        <w:jc w:val="both"/>
        <w:textAlignment w:val="auto"/>
        <w:rPr>
          <w:rFonts w:hint="eastAsia" w:ascii="宋体" w:hAnsi="宋体" w:eastAsia="宋体" w:cs="宋体"/>
          <w:bCs/>
          <w:color w:val="auto"/>
          <w:kern w:val="0"/>
          <w:sz w:val="24"/>
          <w:szCs w:val="24"/>
          <w:highlight w:val="none"/>
          <w:lang w:val="zh-CN" w:eastAsia="zh-CN"/>
        </w:rPr>
      </w:pPr>
    </w:p>
    <w:p>
      <w:pPr>
        <w:keepNext w:val="0"/>
        <w:keepLines w:val="0"/>
        <w:pageBreakBefore w:val="0"/>
        <w:widowControl/>
        <w:kinsoku/>
        <w:wordWrap/>
        <w:overflowPunct/>
        <w:topLinePunct w:val="0"/>
        <w:autoSpaceDE/>
        <w:autoSpaceDN/>
        <w:bidi w:val="0"/>
        <w:adjustRightInd/>
        <w:snapToGrid w:val="0"/>
        <w:spacing w:line="240" w:lineRule="auto"/>
        <w:ind w:left="0" w:leftChars="0" w:firstLine="480" w:firstLineChars="200"/>
        <w:jc w:val="both"/>
        <w:textAlignment w:val="auto"/>
        <w:rPr>
          <w:rFonts w:hint="eastAsia" w:ascii="宋体" w:hAnsi="宋体" w:eastAsia="宋体" w:cs="宋体"/>
          <w:bCs/>
          <w:color w:val="auto"/>
          <w:kern w:val="0"/>
          <w:sz w:val="24"/>
          <w:szCs w:val="24"/>
          <w:highlight w:val="none"/>
          <w:lang w:val="zh-CN" w:eastAsia="zh-CN"/>
        </w:rPr>
      </w:pPr>
      <w:r>
        <w:rPr>
          <w:rFonts w:hint="eastAsia" w:ascii="宋体" w:hAnsi="宋体" w:cs="宋体"/>
          <w:bCs/>
          <w:color w:val="auto"/>
          <w:kern w:val="0"/>
          <w:sz w:val="24"/>
          <w:szCs w:val="24"/>
          <w:highlight w:val="none"/>
          <w:lang w:val="zh-CN" w:eastAsia="zh-CN"/>
        </w:rPr>
        <w:t>供应商</w:t>
      </w:r>
      <w:r>
        <w:rPr>
          <w:rFonts w:hint="eastAsia" w:ascii="宋体" w:hAnsi="宋体" w:eastAsia="宋体" w:cs="宋体"/>
          <w:bCs/>
          <w:color w:val="auto"/>
          <w:kern w:val="0"/>
          <w:sz w:val="24"/>
          <w:szCs w:val="24"/>
          <w:highlight w:val="none"/>
          <w:lang w:val="zh-CN" w:eastAsia="zh-CN"/>
        </w:rPr>
        <w:t>按照上表顺序，提供相关证明文件复印件，复印件应能清晰显示</w:t>
      </w:r>
      <w:r>
        <w:rPr>
          <w:rFonts w:hint="eastAsia" w:ascii="宋体" w:hAnsi="宋体" w:cs="宋体"/>
          <w:bCs/>
          <w:color w:val="auto"/>
          <w:kern w:val="0"/>
          <w:sz w:val="24"/>
          <w:szCs w:val="24"/>
          <w:highlight w:val="none"/>
          <w:lang w:val="zh-CN" w:eastAsia="zh-CN"/>
        </w:rPr>
        <w:t>供应商</w:t>
      </w:r>
      <w:r>
        <w:rPr>
          <w:rFonts w:hint="eastAsia" w:ascii="宋体" w:hAnsi="宋体" w:eastAsia="宋体" w:cs="宋体"/>
          <w:bCs/>
          <w:color w:val="auto"/>
          <w:kern w:val="0"/>
          <w:sz w:val="24"/>
          <w:szCs w:val="24"/>
          <w:highlight w:val="none"/>
          <w:lang w:val="zh-CN" w:eastAsia="zh-CN"/>
        </w:rPr>
        <w:t>名称、有效期等关键信息。</w:t>
      </w:r>
    </w:p>
    <w:p>
      <w:pPr>
        <w:rPr>
          <w:rFonts w:hint="eastAsia"/>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64</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8579"/>
    </w:sdtPr>
    <w:sdtContent>
      <w:p>
        <w:pPr>
          <w:pStyle w:val="30"/>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65</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wordWrap w:val="0"/>
      <w:jc w:val="right"/>
      <w:rPr>
        <w:rFonts w:ascii="宋体" w:hAnsi="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wordWrap w:val="0"/>
      <w:jc w:val="right"/>
      <w:rPr>
        <w:rFonts w:ascii="宋体" w:hAnsi="宋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ind w:firstLine="360"/>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78"/>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readOnly"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OWVlYzJhNDJlMWRiZDliYjI3N2RmN2UxY2ZiYzI5N2QifQ=="/>
  </w:docVars>
  <w:rsids>
    <w:rsidRoot w:val="00172A27"/>
    <w:rsid w:val="00116E48"/>
    <w:rsid w:val="00215AA4"/>
    <w:rsid w:val="00326A7B"/>
    <w:rsid w:val="003D1C6A"/>
    <w:rsid w:val="005A1A45"/>
    <w:rsid w:val="009A38E3"/>
    <w:rsid w:val="009D21F6"/>
    <w:rsid w:val="00B2494E"/>
    <w:rsid w:val="00B6403F"/>
    <w:rsid w:val="00B858FF"/>
    <w:rsid w:val="00BB6A76"/>
    <w:rsid w:val="00EB60B2"/>
    <w:rsid w:val="00F13ED3"/>
    <w:rsid w:val="00FF6EB2"/>
    <w:rsid w:val="0110139C"/>
    <w:rsid w:val="011A1F23"/>
    <w:rsid w:val="014B3246"/>
    <w:rsid w:val="014E0200"/>
    <w:rsid w:val="01642ED0"/>
    <w:rsid w:val="01747AE3"/>
    <w:rsid w:val="01AD4A8C"/>
    <w:rsid w:val="01C52F4D"/>
    <w:rsid w:val="01C761D7"/>
    <w:rsid w:val="01CE3A0A"/>
    <w:rsid w:val="01EE517B"/>
    <w:rsid w:val="01FE5971"/>
    <w:rsid w:val="025960B6"/>
    <w:rsid w:val="02693733"/>
    <w:rsid w:val="02920B42"/>
    <w:rsid w:val="02987575"/>
    <w:rsid w:val="02D108F4"/>
    <w:rsid w:val="030555C0"/>
    <w:rsid w:val="03311476"/>
    <w:rsid w:val="03626126"/>
    <w:rsid w:val="037C2179"/>
    <w:rsid w:val="03985297"/>
    <w:rsid w:val="03A42052"/>
    <w:rsid w:val="03A44F74"/>
    <w:rsid w:val="04041965"/>
    <w:rsid w:val="04675F49"/>
    <w:rsid w:val="04B37F63"/>
    <w:rsid w:val="04C6137E"/>
    <w:rsid w:val="04F05A45"/>
    <w:rsid w:val="04FF037E"/>
    <w:rsid w:val="050C4806"/>
    <w:rsid w:val="05540F4D"/>
    <w:rsid w:val="0559202B"/>
    <w:rsid w:val="05811C2A"/>
    <w:rsid w:val="05847BD2"/>
    <w:rsid w:val="05926AFC"/>
    <w:rsid w:val="059746CF"/>
    <w:rsid w:val="05CC04D8"/>
    <w:rsid w:val="06157171"/>
    <w:rsid w:val="06492AA3"/>
    <w:rsid w:val="068168B4"/>
    <w:rsid w:val="069074E0"/>
    <w:rsid w:val="06C40F24"/>
    <w:rsid w:val="06E4088A"/>
    <w:rsid w:val="06E712E1"/>
    <w:rsid w:val="070C39C0"/>
    <w:rsid w:val="076D6CD9"/>
    <w:rsid w:val="079D6CFD"/>
    <w:rsid w:val="08125FBF"/>
    <w:rsid w:val="08494C6E"/>
    <w:rsid w:val="088C017B"/>
    <w:rsid w:val="088C1F29"/>
    <w:rsid w:val="088D2C15"/>
    <w:rsid w:val="089357DE"/>
    <w:rsid w:val="08D00067"/>
    <w:rsid w:val="08D0632A"/>
    <w:rsid w:val="08D12DC9"/>
    <w:rsid w:val="08D15416"/>
    <w:rsid w:val="08E820AF"/>
    <w:rsid w:val="091C1096"/>
    <w:rsid w:val="09336848"/>
    <w:rsid w:val="094E3682"/>
    <w:rsid w:val="09563C3E"/>
    <w:rsid w:val="0963341B"/>
    <w:rsid w:val="09BC2B8F"/>
    <w:rsid w:val="0A2763AD"/>
    <w:rsid w:val="0A656ED5"/>
    <w:rsid w:val="0A734E22"/>
    <w:rsid w:val="0A740EC6"/>
    <w:rsid w:val="0AAA6B5F"/>
    <w:rsid w:val="0AC47DDC"/>
    <w:rsid w:val="0AF32500"/>
    <w:rsid w:val="0B2D1C16"/>
    <w:rsid w:val="0B2D5705"/>
    <w:rsid w:val="0B4A4BDF"/>
    <w:rsid w:val="0B5373FE"/>
    <w:rsid w:val="0B804490"/>
    <w:rsid w:val="0B837EED"/>
    <w:rsid w:val="0BA82A49"/>
    <w:rsid w:val="0C1D2BB6"/>
    <w:rsid w:val="0C264CAE"/>
    <w:rsid w:val="0C264D7A"/>
    <w:rsid w:val="0C727688"/>
    <w:rsid w:val="0CA12821"/>
    <w:rsid w:val="0CAF3B68"/>
    <w:rsid w:val="0D646FD0"/>
    <w:rsid w:val="0D660232"/>
    <w:rsid w:val="0D70755A"/>
    <w:rsid w:val="0D7548BC"/>
    <w:rsid w:val="0D8A6D3C"/>
    <w:rsid w:val="0DD73C46"/>
    <w:rsid w:val="0E096231"/>
    <w:rsid w:val="0E1327A4"/>
    <w:rsid w:val="0E424CB6"/>
    <w:rsid w:val="0E57741A"/>
    <w:rsid w:val="0E767E01"/>
    <w:rsid w:val="0E8E5DD9"/>
    <w:rsid w:val="0E9100D4"/>
    <w:rsid w:val="0E945486"/>
    <w:rsid w:val="0E9B139E"/>
    <w:rsid w:val="0EC464CF"/>
    <w:rsid w:val="0EC91ED6"/>
    <w:rsid w:val="0EE11DA3"/>
    <w:rsid w:val="0EE5212B"/>
    <w:rsid w:val="0EF80318"/>
    <w:rsid w:val="0F003769"/>
    <w:rsid w:val="0F20161D"/>
    <w:rsid w:val="0F2D123B"/>
    <w:rsid w:val="0F6B6D31"/>
    <w:rsid w:val="0F8072A4"/>
    <w:rsid w:val="0FC04118"/>
    <w:rsid w:val="0FC2004E"/>
    <w:rsid w:val="10025E86"/>
    <w:rsid w:val="10117223"/>
    <w:rsid w:val="10150A56"/>
    <w:rsid w:val="105A6708"/>
    <w:rsid w:val="10686DD7"/>
    <w:rsid w:val="10993885"/>
    <w:rsid w:val="10A52958"/>
    <w:rsid w:val="10C04572"/>
    <w:rsid w:val="10CB3113"/>
    <w:rsid w:val="10D9229D"/>
    <w:rsid w:val="10EA711E"/>
    <w:rsid w:val="10EF74F9"/>
    <w:rsid w:val="10F66AD9"/>
    <w:rsid w:val="111849DB"/>
    <w:rsid w:val="11472E91"/>
    <w:rsid w:val="11474DC4"/>
    <w:rsid w:val="115D65A6"/>
    <w:rsid w:val="11771091"/>
    <w:rsid w:val="11913628"/>
    <w:rsid w:val="12252C40"/>
    <w:rsid w:val="123B7B4D"/>
    <w:rsid w:val="123F13CA"/>
    <w:rsid w:val="12573A60"/>
    <w:rsid w:val="12641821"/>
    <w:rsid w:val="12AD31C8"/>
    <w:rsid w:val="12EA3179"/>
    <w:rsid w:val="13021091"/>
    <w:rsid w:val="134850E0"/>
    <w:rsid w:val="13511744"/>
    <w:rsid w:val="135262DD"/>
    <w:rsid w:val="135E2714"/>
    <w:rsid w:val="13615094"/>
    <w:rsid w:val="136B1D15"/>
    <w:rsid w:val="138661D5"/>
    <w:rsid w:val="139C7E7A"/>
    <w:rsid w:val="13B30494"/>
    <w:rsid w:val="13C4267C"/>
    <w:rsid w:val="13E95DE0"/>
    <w:rsid w:val="140F32ED"/>
    <w:rsid w:val="141F01DC"/>
    <w:rsid w:val="14320267"/>
    <w:rsid w:val="14411E19"/>
    <w:rsid w:val="14773A8D"/>
    <w:rsid w:val="1497412F"/>
    <w:rsid w:val="149B7C7D"/>
    <w:rsid w:val="14E804E7"/>
    <w:rsid w:val="14E8498B"/>
    <w:rsid w:val="150177FB"/>
    <w:rsid w:val="150F1F18"/>
    <w:rsid w:val="151479D7"/>
    <w:rsid w:val="151C4634"/>
    <w:rsid w:val="151D67B9"/>
    <w:rsid w:val="15252219"/>
    <w:rsid w:val="157D69BB"/>
    <w:rsid w:val="15883A78"/>
    <w:rsid w:val="159D2EAE"/>
    <w:rsid w:val="15DA0777"/>
    <w:rsid w:val="15F8038B"/>
    <w:rsid w:val="16757429"/>
    <w:rsid w:val="167D0AEE"/>
    <w:rsid w:val="169D375F"/>
    <w:rsid w:val="16A21954"/>
    <w:rsid w:val="16BA2357"/>
    <w:rsid w:val="16E661C3"/>
    <w:rsid w:val="16ED7D7A"/>
    <w:rsid w:val="173E2889"/>
    <w:rsid w:val="173E4D36"/>
    <w:rsid w:val="17485BB5"/>
    <w:rsid w:val="17BC39F5"/>
    <w:rsid w:val="17F11DA8"/>
    <w:rsid w:val="180F1390"/>
    <w:rsid w:val="1824504B"/>
    <w:rsid w:val="184719C8"/>
    <w:rsid w:val="1876043C"/>
    <w:rsid w:val="18D60F01"/>
    <w:rsid w:val="195131BD"/>
    <w:rsid w:val="19570D43"/>
    <w:rsid w:val="19616ABA"/>
    <w:rsid w:val="197C1B46"/>
    <w:rsid w:val="197E141A"/>
    <w:rsid w:val="197E67D3"/>
    <w:rsid w:val="19993273"/>
    <w:rsid w:val="19996254"/>
    <w:rsid w:val="199B6470"/>
    <w:rsid w:val="19AA0461"/>
    <w:rsid w:val="19B327BD"/>
    <w:rsid w:val="19BC5B46"/>
    <w:rsid w:val="19C972F9"/>
    <w:rsid w:val="19DA42C4"/>
    <w:rsid w:val="1A1E49AB"/>
    <w:rsid w:val="1A226249"/>
    <w:rsid w:val="1A3029D5"/>
    <w:rsid w:val="1A987332"/>
    <w:rsid w:val="1AA77B78"/>
    <w:rsid w:val="1AB47C91"/>
    <w:rsid w:val="1AD14166"/>
    <w:rsid w:val="1AE31378"/>
    <w:rsid w:val="1AED6464"/>
    <w:rsid w:val="1AF57CE1"/>
    <w:rsid w:val="1B233A0E"/>
    <w:rsid w:val="1B724FEB"/>
    <w:rsid w:val="1BB60AB9"/>
    <w:rsid w:val="1BD05FAD"/>
    <w:rsid w:val="1BFB7752"/>
    <w:rsid w:val="1BFE6A0B"/>
    <w:rsid w:val="1C717BB6"/>
    <w:rsid w:val="1C95109A"/>
    <w:rsid w:val="1CE064EB"/>
    <w:rsid w:val="1CEB2F8E"/>
    <w:rsid w:val="1D200F09"/>
    <w:rsid w:val="1D3C5874"/>
    <w:rsid w:val="1D4378C8"/>
    <w:rsid w:val="1D4806BC"/>
    <w:rsid w:val="1DA84CB7"/>
    <w:rsid w:val="1DC612B3"/>
    <w:rsid w:val="1DCA3282"/>
    <w:rsid w:val="1DD71A40"/>
    <w:rsid w:val="1DD748EF"/>
    <w:rsid w:val="1E0A7720"/>
    <w:rsid w:val="1E0A7F5B"/>
    <w:rsid w:val="1E175EE0"/>
    <w:rsid w:val="1E2527AC"/>
    <w:rsid w:val="1E4221A2"/>
    <w:rsid w:val="1E450A9C"/>
    <w:rsid w:val="1E5A02C1"/>
    <w:rsid w:val="1E6E7038"/>
    <w:rsid w:val="1E7713A5"/>
    <w:rsid w:val="1EDE3EF8"/>
    <w:rsid w:val="1EEB69F1"/>
    <w:rsid w:val="1EEC5078"/>
    <w:rsid w:val="1EED0956"/>
    <w:rsid w:val="1F066D8E"/>
    <w:rsid w:val="1F212F73"/>
    <w:rsid w:val="1F234F3D"/>
    <w:rsid w:val="1F451C61"/>
    <w:rsid w:val="1F4905B4"/>
    <w:rsid w:val="1F4B6992"/>
    <w:rsid w:val="1F6204ED"/>
    <w:rsid w:val="1F634620"/>
    <w:rsid w:val="1F68256B"/>
    <w:rsid w:val="1F79582C"/>
    <w:rsid w:val="1F813A12"/>
    <w:rsid w:val="1F8D685B"/>
    <w:rsid w:val="1F9F033C"/>
    <w:rsid w:val="1FAD108A"/>
    <w:rsid w:val="1FFE5062"/>
    <w:rsid w:val="201C373B"/>
    <w:rsid w:val="20335FFA"/>
    <w:rsid w:val="20530096"/>
    <w:rsid w:val="20560211"/>
    <w:rsid w:val="2060784B"/>
    <w:rsid w:val="20740EA1"/>
    <w:rsid w:val="20823EE5"/>
    <w:rsid w:val="20967991"/>
    <w:rsid w:val="20C018DF"/>
    <w:rsid w:val="20DA4AB8"/>
    <w:rsid w:val="20ED700A"/>
    <w:rsid w:val="213D52BE"/>
    <w:rsid w:val="215B0293"/>
    <w:rsid w:val="216B497A"/>
    <w:rsid w:val="21920158"/>
    <w:rsid w:val="219A26B1"/>
    <w:rsid w:val="21BC614C"/>
    <w:rsid w:val="21C227D9"/>
    <w:rsid w:val="21DA3ADD"/>
    <w:rsid w:val="21FF6B6E"/>
    <w:rsid w:val="220F3557"/>
    <w:rsid w:val="22192627"/>
    <w:rsid w:val="223E05A7"/>
    <w:rsid w:val="22573150"/>
    <w:rsid w:val="22950CBD"/>
    <w:rsid w:val="23086C09"/>
    <w:rsid w:val="231177AD"/>
    <w:rsid w:val="232474D6"/>
    <w:rsid w:val="23263E9E"/>
    <w:rsid w:val="233A0AA7"/>
    <w:rsid w:val="234B056D"/>
    <w:rsid w:val="23531B69"/>
    <w:rsid w:val="23A302C6"/>
    <w:rsid w:val="23A427F9"/>
    <w:rsid w:val="23A91ED6"/>
    <w:rsid w:val="23BE366C"/>
    <w:rsid w:val="23D55B8F"/>
    <w:rsid w:val="24197EC2"/>
    <w:rsid w:val="2435126F"/>
    <w:rsid w:val="24571BA9"/>
    <w:rsid w:val="245B0CD5"/>
    <w:rsid w:val="24D65F20"/>
    <w:rsid w:val="258A0242"/>
    <w:rsid w:val="258E593B"/>
    <w:rsid w:val="259F5A1A"/>
    <w:rsid w:val="25AF6F09"/>
    <w:rsid w:val="25B763DF"/>
    <w:rsid w:val="25D1078D"/>
    <w:rsid w:val="25D6438C"/>
    <w:rsid w:val="260F6BD5"/>
    <w:rsid w:val="26217CFD"/>
    <w:rsid w:val="26357304"/>
    <w:rsid w:val="265244DC"/>
    <w:rsid w:val="26955359"/>
    <w:rsid w:val="26A15FCB"/>
    <w:rsid w:val="26AC38F8"/>
    <w:rsid w:val="26AD77E2"/>
    <w:rsid w:val="270B5F28"/>
    <w:rsid w:val="271433BD"/>
    <w:rsid w:val="2751016E"/>
    <w:rsid w:val="27A06C00"/>
    <w:rsid w:val="27E86D24"/>
    <w:rsid w:val="27EB4A15"/>
    <w:rsid w:val="280D3C24"/>
    <w:rsid w:val="281178FD"/>
    <w:rsid w:val="281353B1"/>
    <w:rsid w:val="284E0E06"/>
    <w:rsid w:val="288F5AD7"/>
    <w:rsid w:val="28AB0AC1"/>
    <w:rsid w:val="28CD7CC8"/>
    <w:rsid w:val="28D47686"/>
    <w:rsid w:val="28EC2844"/>
    <w:rsid w:val="28F9531F"/>
    <w:rsid w:val="29004A27"/>
    <w:rsid w:val="29130372"/>
    <w:rsid w:val="292F0BF7"/>
    <w:rsid w:val="29723FBC"/>
    <w:rsid w:val="2987431B"/>
    <w:rsid w:val="29AB7060"/>
    <w:rsid w:val="29BB2501"/>
    <w:rsid w:val="2A075F37"/>
    <w:rsid w:val="2A1132FB"/>
    <w:rsid w:val="2A187669"/>
    <w:rsid w:val="2A200C92"/>
    <w:rsid w:val="2A2439B5"/>
    <w:rsid w:val="2A6F3A1D"/>
    <w:rsid w:val="2A816FBC"/>
    <w:rsid w:val="2A9F5E90"/>
    <w:rsid w:val="2ACB0918"/>
    <w:rsid w:val="2AD92954"/>
    <w:rsid w:val="2AE25E88"/>
    <w:rsid w:val="2B275DB5"/>
    <w:rsid w:val="2B3D7EFD"/>
    <w:rsid w:val="2B6A5CA2"/>
    <w:rsid w:val="2B8E319C"/>
    <w:rsid w:val="2B922A43"/>
    <w:rsid w:val="2B9D68E1"/>
    <w:rsid w:val="2BA514F4"/>
    <w:rsid w:val="2BBB02AC"/>
    <w:rsid w:val="2BD66E93"/>
    <w:rsid w:val="2BF26637"/>
    <w:rsid w:val="2C33777B"/>
    <w:rsid w:val="2C464019"/>
    <w:rsid w:val="2C52615E"/>
    <w:rsid w:val="2C5E73CD"/>
    <w:rsid w:val="2C9B57E7"/>
    <w:rsid w:val="2CA60F5C"/>
    <w:rsid w:val="2CBB445E"/>
    <w:rsid w:val="2CDF446E"/>
    <w:rsid w:val="2CE13D42"/>
    <w:rsid w:val="2CF03F85"/>
    <w:rsid w:val="2CFD74C2"/>
    <w:rsid w:val="2D0004EF"/>
    <w:rsid w:val="2D135293"/>
    <w:rsid w:val="2D4A06EA"/>
    <w:rsid w:val="2D650D84"/>
    <w:rsid w:val="2DEF06A4"/>
    <w:rsid w:val="2E023645"/>
    <w:rsid w:val="2E2546AC"/>
    <w:rsid w:val="2E2A34C6"/>
    <w:rsid w:val="2E4B3B69"/>
    <w:rsid w:val="2E5073D1"/>
    <w:rsid w:val="2E6C3ADF"/>
    <w:rsid w:val="2EC360D8"/>
    <w:rsid w:val="2ECBAECF"/>
    <w:rsid w:val="2EF254BF"/>
    <w:rsid w:val="2F32635D"/>
    <w:rsid w:val="2F62604A"/>
    <w:rsid w:val="2F81180C"/>
    <w:rsid w:val="2F854E58"/>
    <w:rsid w:val="2FB4633B"/>
    <w:rsid w:val="2FDB2CCA"/>
    <w:rsid w:val="2FE02387"/>
    <w:rsid w:val="300D2785"/>
    <w:rsid w:val="302436D0"/>
    <w:rsid w:val="30301E7F"/>
    <w:rsid w:val="303A25CE"/>
    <w:rsid w:val="304732AA"/>
    <w:rsid w:val="3053483F"/>
    <w:rsid w:val="3074708A"/>
    <w:rsid w:val="30CA509F"/>
    <w:rsid w:val="30DE0690"/>
    <w:rsid w:val="30FC0D8A"/>
    <w:rsid w:val="31232B7B"/>
    <w:rsid w:val="312654EB"/>
    <w:rsid w:val="31772D94"/>
    <w:rsid w:val="31D30C56"/>
    <w:rsid w:val="32104326"/>
    <w:rsid w:val="322C1F03"/>
    <w:rsid w:val="322F37A1"/>
    <w:rsid w:val="323963CE"/>
    <w:rsid w:val="323C03BE"/>
    <w:rsid w:val="32416D98"/>
    <w:rsid w:val="32601BAD"/>
    <w:rsid w:val="32635E29"/>
    <w:rsid w:val="327F16CE"/>
    <w:rsid w:val="32AA191E"/>
    <w:rsid w:val="32D60303"/>
    <w:rsid w:val="32FE4096"/>
    <w:rsid w:val="3303652C"/>
    <w:rsid w:val="330F275E"/>
    <w:rsid w:val="33154745"/>
    <w:rsid w:val="334868C9"/>
    <w:rsid w:val="33707BCD"/>
    <w:rsid w:val="33767B9F"/>
    <w:rsid w:val="338A5133"/>
    <w:rsid w:val="338B4B90"/>
    <w:rsid w:val="338C607F"/>
    <w:rsid w:val="33C35B7A"/>
    <w:rsid w:val="33F61609"/>
    <w:rsid w:val="344D00F7"/>
    <w:rsid w:val="34721667"/>
    <w:rsid w:val="347E456C"/>
    <w:rsid w:val="34B223CE"/>
    <w:rsid w:val="34EC1683"/>
    <w:rsid w:val="34F606E9"/>
    <w:rsid w:val="350C612E"/>
    <w:rsid w:val="356B4AF0"/>
    <w:rsid w:val="35886ECB"/>
    <w:rsid w:val="35A31B36"/>
    <w:rsid w:val="35B8125B"/>
    <w:rsid w:val="360A67E3"/>
    <w:rsid w:val="368C42BB"/>
    <w:rsid w:val="369C73F1"/>
    <w:rsid w:val="36B0094C"/>
    <w:rsid w:val="36B8529E"/>
    <w:rsid w:val="36D97DE3"/>
    <w:rsid w:val="37036ADC"/>
    <w:rsid w:val="3748746D"/>
    <w:rsid w:val="374F3F98"/>
    <w:rsid w:val="377F1136"/>
    <w:rsid w:val="37D571C9"/>
    <w:rsid w:val="37FB5F14"/>
    <w:rsid w:val="37FECC93"/>
    <w:rsid w:val="38237904"/>
    <w:rsid w:val="38390ED6"/>
    <w:rsid w:val="3847606F"/>
    <w:rsid w:val="3856740F"/>
    <w:rsid w:val="38785603"/>
    <w:rsid w:val="38D806EF"/>
    <w:rsid w:val="38DD7AB3"/>
    <w:rsid w:val="38E53BBF"/>
    <w:rsid w:val="39302AD2"/>
    <w:rsid w:val="39461AFC"/>
    <w:rsid w:val="395F496C"/>
    <w:rsid w:val="39A725B1"/>
    <w:rsid w:val="39F552D0"/>
    <w:rsid w:val="3A285E95"/>
    <w:rsid w:val="3A53397D"/>
    <w:rsid w:val="3A741ACA"/>
    <w:rsid w:val="3A766411"/>
    <w:rsid w:val="3A992ECA"/>
    <w:rsid w:val="3AC12526"/>
    <w:rsid w:val="3B0C5F1A"/>
    <w:rsid w:val="3B5878C5"/>
    <w:rsid w:val="3B5D44F4"/>
    <w:rsid w:val="3BBD597A"/>
    <w:rsid w:val="3BDF6A7E"/>
    <w:rsid w:val="3C0470B7"/>
    <w:rsid w:val="3C095063"/>
    <w:rsid w:val="3C110778"/>
    <w:rsid w:val="3C3E10BB"/>
    <w:rsid w:val="3C3F0DDF"/>
    <w:rsid w:val="3C9F32D2"/>
    <w:rsid w:val="3CCB2319"/>
    <w:rsid w:val="3CCB40C7"/>
    <w:rsid w:val="3CDD2F07"/>
    <w:rsid w:val="3D112421"/>
    <w:rsid w:val="3D312F26"/>
    <w:rsid w:val="3E1D0952"/>
    <w:rsid w:val="3E380D63"/>
    <w:rsid w:val="3E7B5785"/>
    <w:rsid w:val="3E9277BD"/>
    <w:rsid w:val="3EBC63BD"/>
    <w:rsid w:val="3EE42FAC"/>
    <w:rsid w:val="3EF142B8"/>
    <w:rsid w:val="3EF153C8"/>
    <w:rsid w:val="3EFDF5F0"/>
    <w:rsid w:val="3F06588A"/>
    <w:rsid w:val="3F4641F8"/>
    <w:rsid w:val="3F4904FF"/>
    <w:rsid w:val="3F4A7370"/>
    <w:rsid w:val="3F6759B8"/>
    <w:rsid w:val="3F87734E"/>
    <w:rsid w:val="3FA806EF"/>
    <w:rsid w:val="3FD635E0"/>
    <w:rsid w:val="3FFDA7B5"/>
    <w:rsid w:val="3FFF7D58"/>
    <w:rsid w:val="402E6E46"/>
    <w:rsid w:val="4044666A"/>
    <w:rsid w:val="40784457"/>
    <w:rsid w:val="40C35918"/>
    <w:rsid w:val="40E02836"/>
    <w:rsid w:val="40E54266"/>
    <w:rsid w:val="40F43EAC"/>
    <w:rsid w:val="4108472B"/>
    <w:rsid w:val="415B7496"/>
    <w:rsid w:val="416A1EE2"/>
    <w:rsid w:val="419D28C4"/>
    <w:rsid w:val="41C537DA"/>
    <w:rsid w:val="41D13F2D"/>
    <w:rsid w:val="41D30FEA"/>
    <w:rsid w:val="41E416E8"/>
    <w:rsid w:val="41F57750"/>
    <w:rsid w:val="4207152C"/>
    <w:rsid w:val="4214291C"/>
    <w:rsid w:val="42273B74"/>
    <w:rsid w:val="42332E3A"/>
    <w:rsid w:val="42951841"/>
    <w:rsid w:val="42B6262E"/>
    <w:rsid w:val="42B850ED"/>
    <w:rsid w:val="42BC2E2F"/>
    <w:rsid w:val="42BE0955"/>
    <w:rsid w:val="42FD3F2F"/>
    <w:rsid w:val="43302ED5"/>
    <w:rsid w:val="43416155"/>
    <w:rsid w:val="439865DD"/>
    <w:rsid w:val="439D67BD"/>
    <w:rsid w:val="43CF3D20"/>
    <w:rsid w:val="44000AFA"/>
    <w:rsid w:val="443B53BC"/>
    <w:rsid w:val="446C2633"/>
    <w:rsid w:val="447B75D7"/>
    <w:rsid w:val="448B2AB9"/>
    <w:rsid w:val="44D02BC2"/>
    <w:rsid w:val="44F03307"/>
    <w:rsid w:val="44FF34A7"/>
    <w:rsid w:val="45202C09"/>
    <w:rsid w:val="452C0D9A"/>
    <w:rsid w:val="45340525"/>
    <w:rsid w:val="45406950"/>
    <w:rsid w:val="459B53AB"/>
    <w:rsid w:val="45A55DFD"/>
    <w:rsid w:val="45CA4BE2"/>
    <w:rsid w:val="45E846E7"/>
    <w:rsid w:val="45F5651F"/>
    <w:rsid w:val="46496788"/>
    <w:rsid w:val="464B7622"/>
    <w:rsid w:val="465F0CFF"/>
    <w:rsid w:val="46AB11F1"/>
    <w:rsid w:val="46D21636"/>
    <w:rsid w:val="47273586"/>
    <w:rsid w:val="472E246B"/>
    <w:rsid w:val="473E5AB1"/>
    <w:rsid w:val="47BE4754"/>
    <w:rsid w:val="47CD33E9"/>
    <w:rsid w:val="47DE3DC0"/>
    <w:rsid w:val="48241FD7"/>
    <w:rsid w:val="4844684D"/>
    <w:rsid w:val="48537763"/>
    <w:rsid w:val="485578E8"/>
    <w:rsid w:val="486A0C38"/>
    <w:rsid w:val="488B2930"/>
    <w:rsid w:val="48B30830"/>
    <w:rsid w:val="48DE212D"/>
    <w:rsid w:val="48E00EFA"/>
    <w:rsid w:val="48F72B45"/>
    <w:rsid w:val="49003E49"/>
    <w:rsid w:val="49301E81"/>
    <w:rsid w:val="495367AC"/>
    <w:rsid w:val="49663BF8"/>
    <w:rsid w:val="498875C7"/>
    <w:rsid w:val="4990791C"/>
    <w:rsid w:val="4993054F"/>
    <w:rsid w:val="499E7FA5"/>
    <w:rsid w:val="49A07007"/>
    <w:rsid w:val="49C9493B"/>
    <w:rsid w:val="49D767A1"/>
    <w:rsid w:val="4A031344"/>
    <w:rsid w:val="4A077CDF"/>
    <w:rsid w:val="4A0A5133"/>
    <w:rsid w:val="4A4320A7"/>
    <w:rsid w:val="4A8E2163"/>
    <w:rsid w:val="4A9373AD"/>
    <w:rsid w:val="4ACF7401"/>
    <w:rsid w:val="4ACF7478"/>
    <w:rsid w:val="4ADB6996"/>
    <w:rsid w:val="4AEE3414"/>
    <w:rsid w:val="4AFA62A3"/>
    <w:rsid w:val="4B0A4A82"/>
    <w:rsid w:val="4B2A5CC7"/>
    <w:rsid w:val="4B6A57B1"/>
    <w:rsid w:val="4B7E36FC"/>
    <w:rsid w:val="4B7E43DA"/>
    <w:rsid w:val="4B8169C4"/>
    <w:rsid w:val="4B8270B7"/>
    <w:rsid w:val="4B8F63E5"/>
    <w:rsid w:val="4B984363"/>
    <w:rsid w:val="4C1422F3"/>
    <w:rsid w:val="4C717508"/>
    <w:rsid w:val="4C994F4D"/>
    <w:rsid w:val="4CB45606"/>
    <w:rsid w:val="4CC95200"/>
    <w:rsid w:val="4CCA6149"/>
    <w:rsid w:val="4CCE3E8B"/>
    <w:rsid w:val="4CE104F8"/>
    <w:rsid w:val="4D13189E"/>
    <w:rsid w:val="4D1F57E4"/>
    <w:rsid w:val="4D560717"/>
    <w:rsid w:val="4D9B356F"/>
    <w:rsid w:val="4DBB2FA1"/>
    <w:rsid w:val="4DBB7A1A"/>
    <w:rsid w:val="4DBE2C0C"/>
    <w:rsid w:val="4E3069BE"/>
    <w:rsid w:val="4E962786"/>
    <w:rsid w:val="4F1D2230"/>
    <w:rsid w:val="4F52003F"/>
    <w:rsid w:val="4F5B353E"/>
    <w:rsid w:val="4F7E3798"/>
    <w:rsid w:val="4F7F4020"/>
    <w:rsid w:val="4FAA61FD"/>
    <w:rsid w:val="4FC634A9"/>
    <w:rsid w:val="4FD83119"/>
    <w:rsid w:val="4FD95020"/>
    <w:rsid w:val="4FE264C1"/>
    <w:rsid w:val="4FFA6D45"/>
    <w:rsid w:val="5012408F"/>
    <w:rsid w:val="50140FC2"/>
    <w:rsid w:val="50171C8A"/>
    <w:rsid w:val="501E6ED7"/>
    <w:rsid w:val="504F52E3"/>
    <w:rsid w:val="50576815"/>
    <w:rsid w:val="50577CF3"/>
    <w:rsid w:val="50693B6C"/>
    <w:rsid w:val="506B7C43"/>
    <w:rsid w:val="507D00A6"/>
    <w:rsid w:val="50AA1920"/>
    <w:rsid w:val="513D439B"/>
    <w:rsid w:val="51442BEE"/>
    <w:rsid w:val="51695F30"/>
    <w:rsid w:val="517D3BB4"/>
    <w:rsid w:val="517E6644"/>
    <w:rsid w:val="51984A67"/>
    <w:rsid w:val="519E6036"/>
    <w:rsid w:val="51AE6039"/>
    <w:rsid w:val="51CB0999"/>
    <w:rsid w:val="51D721CB"/>
    <w:rsid w:val="51E16BFC"/>
    <w:rsid w:val="52576383"/>
    <w:rsid w:val="528F7C18"/>
    <w:rsid w:val="52915806"/>
    <w:rsid w:val="52AC44F2"/>
    <w:rsid w:val="52AE2946"/>
    <w:rsid w:val="52B21B59"/>
    <w:rsid w:val="52CC28E7"/>
    <w:rsid w:val="53057EDB"/>
    <w:rsid w:val="5328717E"/>
    <w:rsid w:val="53A019B1"/>
    <w:rsid w:val="53A44F5A"/>
    <w:rsid w:val="53D33B35"/>
    <w:rsid w:val="53DF072C"/>
    <w:rsid w:val="5420278B"/>
    <w:rsid w:val="542A2224"/>
    <w:rsid w:val="543C354F"/>
    <w:rsid w:val="54554E92"/>
    <w:rsid w:val="54752E3E"/>
    <w:rsid w:val="54A943A8"/>
    <w:rsid w:val="54BE47E5"/>
    <w:rsid w:val="54E56216"/>
    <w:rsid w:val="54EC0A4A"/>
    <w:rsid w:val="55162B19"/>
    <w:rsid w:val="55244B21"/>
    <w:rsid w:val="555667CB"/>
    <w:rsid w:val="55651104"/>
    <w:rsid w:val="55895295"/>
    <w:rsid w:val="56252539"/>
    <w:rsid w:val="563C00B7"/>
    <w:rsid w:val="56502307"/>
    <w:rsid w:val="56C72A8F"/>
    <w:rsid w:val="56CB48C0"/>
    <w:rsid w:val="56DB73DF"/>
    <w:rsid w:val="56FE73BF"/>
    <w:rsid w:val="570247B3"/>
    <w:rsid w:val="57105837"/>
    <w:rsid w:val="57120E18"/>
    <w:rsid w:val="57452B24"/>
    <w:rsid w:val="57513011"/>
    <w:rsid w:val="57664CC0"/>
    <w:rsid w:val="579602E6"/>
    <w:rsid w:val="57A66070"/>
    <w:rsid w:val="57BC36B3"/>
    <w:rsid w:val="57C06CA5"/>
    <w:rsid w:val="57DE5DD4"/>
    <w:rsid w:val="57EF5E19"/>
    <w:rsid w:val="57F26E23"/>
    <w:rsid w:val="58093FC9"/>
    <w:rsid w:val="581768B6"/>
    <w:rsid w:val="582847B6"/>
    <w:rsid w:val="583A23D4"/>
    <w:rsid w:val="58A47068"/>
    <w:rsid w:val="58A5065D"/>
    <w:rsid w:val="58B21B3F"/>
    <w:rsid w:val="58B51F19"/>
    <w:rsid w:val="58F20F01"/>
    <w:rsid w:val="590E4F6C"/>
    <w:rsid w:val="59185495"/>
    <w:rsid w:val="592075D4"/>
    <w:rsid w:val="59373172"/>
    <w:rsid w:val="597807D4"/>
    <w:rsid w:val="59841042"/>
    <w:rsid w:val="59976E1D"/>
    <w:rsid w:val="59FF3E65"/>
    <w:rsid w:val="5A3B2ADD"/>
    <w:rsid w:val="5A4D18D1"/>
    <w:rsid w:val="5A653D3E"/>
    <w:rsid w:val="5A843DF5"/>
    <w:rsid w:val="5A903CB6"/>
    <w:rsid w:val="5AA30F9C"/>
    <w:rsid w:val="5AE93C53"/>
    <w:rsid w:val="5AFF9E75"/>
    <w:rsid w:val="5B264E92"/>
    <w:rsid w:val="5B426509"/>
    <w:rsid w:val="5B6FFA84"/>
    <w:rsid w:val="5BEA4111"/>
    <w:rsid w:val="5BFF769C"/>
    <w:rsid w:val="5C287E87"/>
    <w:rsid w:val="5C2F7D76"/>
    <w:rsid w:val="5C3E4DC8"/>
    <w:rsid w:val="5C4D667C"/>
    <w:rsid w:val="5C502193"/>
    <w:rsid w:val="5C80485D"/>
    <w:rsid w:val="5C8B76A2"/>
    <w:rsid w:val="5C8F6A67"/>
    <w:rsid w:val="5C9D0D4C"/>
    <w:rsid w:val="5CA40764"/>
    <w:rsid w:val="5CF039A9"/>
    <w:rsid w:val="5CF95342"/>
    <w:rsid w:val="5CFC2C95"/>
    <w:rsid w:val="5D036237"/>
    <w:rsid w:val="5D215911"/>
    <w:rsid w:val="5D242DA7"/>
    <w:rsid w:val="5D2C1508"/>
    <w:rsid w:val="5D7642EF"/>
    <w:rsid w:val="5D996B17"/>
    <w:rsid w:val="5DA16A52"/>
    <w:rsid w:val="5DA65D35"/>
    <w:rsid w:val="5E052285"/>
    <w:rsid w:val="5E2202E3"/>
    <w:rsid w:val="5E2C00CE"/>
    <w:rsid w:val="5E2F75E0"/>
    <w:rsid w:val="5E3D08BC"/>
    <w:rsid w:val="5E8228C3"/>
    <w:rsid w:val="5E88620F"/>
    <w:rsid w:val="5E8E347A"/>
    <w:rsid w:val="5EEB4428"/>
    <w:rsid w:val="5EF25FD2"/>
    <w:rsid w:val="5F155135"/>
    <w:rsid w:val="5F3E4D18"/>
    <w:rsid w:val="5F4E740E"/>
    <w:rsid w:val="5F884D39"/>
    <w:rsid w:val="5FAD60E5"/>
    <w:rsid w:val="5FCB7B2A"/>
    <w:rsid w:val="5FE748EF"/>
    <w:rsid w:val="5FF211ED"/>
    <w:rsid w:val="601E1A0F"/>
    <w:rsid w:val="602D6CC3"/>
    <w:rsid w:val="603B6484"/>
    <w:rsid w:val="60441CCF"/>
    <w:rsid w:val="605838E8"/>
    <w:rsid w:val="607000D7"/>
    <w:rsid w:val="60E618D8"/>
    <w:rsid w:val="610C6DBA"/>
    <w:rsid w:val="611C5556"/>
    <w:rsid w:val="615E00CC"/>
    <w:rsid w:val="616A7011"/>
    <w:rsid w:val="617B1B61"/>
    <w:rsid w:val="618F6278"/>
    <w:rsid w:val="61C80FB8"/>
    <w:rsid w:val="61E33ADD"/>
    <w:rsid w:val="61F77588"/>
    <w:rsid w:val="62277D10"/>
    <w:rsid w:val="623B22AE"/>
    <w:rsid w:val="62417EFE"/>
    <w:rsid w:val="62652D93"/>
    <w:rsid w:val="628F5A13"/>
    <w:rsid w:val="62944DD7"/>
    <w:rsid w:val="62A858BE"/>
    <w:rsid w:val="62DF0350"/>
    <w:rsid w:val="62E47BEE"/>
    <w:rsid w:val="62EE5CC9"/>
    <w:rsid w:val="62FF66F4"/>
    <w:rsid w:val="6314104B"/>
    <w:rsid w:val="63145F5B"/>
    <w:rsid w:val="633473C5"/>
    <w:rsid w:val="633670CD"/>
    <w:rsid w:val="63803892"/>
    <w:rsid w:val="638E7A78"/>
    <w:rsid w:val="639B185C"/>
    <w:rsid w:val="63A23524"/>
    <w:rsid w:val="63A948B2"/>
    <w:rsid w:val="63DE27AE"/>
    <w:rsid w:val="63E570EC"/>
    <w:rsid w:val="641D30B9"/>
    <w:rsid w:val="64216B3E"/>
    <w:rsid w:val="643B0010"/>
    <w:rsid w:val="648028D0"/>
    <w:rsid w:val="64802BFF"/>
    <w:rsid w:val="64AB0803"/>
    <w:rsid w:val="64D14B10"/>
    <w:rsid w:val="64DC3870"/>
    <w:rsid w:val="64E26FB9"/>
    <w:rsid w:val="64E8140A"/>
    <w:rsid w:val="65231FE7"/>
    <w:rsid w:val="65426590"/>
    <w:rsid w:val="655B398A"/>
    <w:rsid w:val="655D7DC0"/>
    <w:rsid w:val="65674A25"/>
    <w:rsid w:val="659F41BF"/>
    <w:rsid w:val="65A34E07"/>
    <w:rsid w:val="65BD4645"/>
    <w:rsid w:val="65D025CA"/>
    <w:rsid w:val="65F628EE"/>
    <w:rsid w:val="65F70C60"/>
    <w:rsid w:val="65FD42E0"/>
    <w:rsid w:val="66050700"/>
    <w:rsid w:val="665B51C0"/>
    <w:rsid w:val="66A72A76"/>
    <w:rsid w:val="66B55494"/>
    <w:rsid w:val="66B8265F"/>
    <w:rsid w:val="66C1760E"/>
    <w:rsid w:val="66CF6932"/>
    <w:rsid w:val="66D264A4"/>
    <w:rsid w:val="66E520A5"/>
    <w:rsid w:val="66E806A4"/>
    <w:rsid w:val="672D0E56"/>
    <w:rsid w:val="672E6618"/>
    <w:rsid w:val="673877DD"/>
    <w:rsid w:val="673D4CA3"/>
    <w:rsid w:val="6750708A"/>
    <w:rsid w:val="67757CA7"/>
    <w:rsid w:val="67B37AAD"/>
    <w:rsid w:val="67B66178"/>
    <w:rsid w:val="67E4235D"/>
    <w:rsid w:val="68012F0F"/>
    <w:rsid w:val="68311BC3"/>
    <w:rsid w:val="684C1232"/>
    <w:rsid w:val="685254F1"/>
    <w:rsid w:val="6891708B"/>
    <w:rsid w:val="689C49E5"/>
    <w:rsid w:val="68BC2B5D"/>
    <w:rsid w:val="68C36416"/>
    <w:rsid w:val="68CA79C4"/>
    <w:rsid w:val="68D66149"/>
    <w:rsid w:val="68F54AE6"/>
    <w:rsid w:val="691C55E1"/>
    <w:rsid w:val="69200753"/>
    <w:rsid w:val="692955ED"/>
    <w:rsid w:val="6984405B"/>
    <w:rsid w:val="698A6F34"/>
    <w:rsid w:val="69AE2C22"/>
    <w:rsid w:val="69B01D77"/>
    <w:rsid w:val="69F06D97"/>
    <w:rsid w:val="6A0F7348"/>
    <w:rsid w:val="6A132A85"/>
    <w:rsid w:val="6A62486A"/>
    <w:rsid w:val="6A7D6AB5"/>
    <w:rsid w:val="6AA933EA"/>
    <w:rsid w:val="6AB22AE3"/>
    <w:rsid w:val="6AB87933"/>
    <w:rsid w:val="6ABA6F76"/>
    <w:rsid w:val="6AE827F7"/>
    <w:rsid w:val="6AEE5B16"/>
    <w:rsid w:val="6B306E3C"/>
    <w:rsid w:val="6B3F74CF"/>
    <w:rsid w:val="6B4A24D7"/>
    <w:rsid w:val="6B4A697B"/>
    <w:rsid w:val="6B9C243A"/>
    <w:rsid w:val="6BCE4706"/>
    <w:rsid w:val="6BEE5F43"/>
    <w:rsid w:val="6C150D37"/>
    <w:rsid w:val="6C292A34"/>
    <w:rsid w:val="6C6B2212"/>
    <w:rsid w:val="6C8C0ECD"/>
    <w:rsid w:val="6C9C0A4E"/>
    <w:rsid w:val="6CA34B0E"/>
    <w:rsid w:val="6CEC7FD2"/>
    <w:rsid w:val="6D1B386D"/>
    <w:rsid w:val="6D4262C6"/>
    <w:rsid w:val="6D5B500F"/>
    <w:rsid w:val="6D620248"/>
    <w:rsid w:val="6D6B0E7D"/>
    <w:rsid w:val="6D7D0A75"/>
    <w:rsid w:val="6D873F6C"/>
    <w:rsid w:val="6D8E5C2A"/>
    <w:rsid w:val="6D920165"/>
    <w:rsid w:val="6D9C0FE4"/>
    <w:rsid w:val="6DA576C9"/>
    <w:rsid w:val="6DE95007"/>
    <w:rsid w:val="6E4869FF"/>
    <w:rsid w:val="6EBB79A1"/>
    <w:rsid w:val="6EE06D84"/>
    <w:rsid w:val="6F1448CE"/>
    <w:rsid w:val="6F161E81"/>
    <w:rsid w:val="6F2547A7"/>
    <w:rsid w:val="6F543531"/>
    <w:rsid w:val="6F6B010C"/>
    <w:rsid w:val="6F7C2F7F"/>
    <w:rsid w:val="6F9B0189"/>
    <w:rsid w:val="6F9B1553"/>
    <w:rsid w:val="6FAE278A"/>
    <w:rsid w:val="6FEB7E69"/>
    <w:rsid w:val="704D64E1"/>
    <w:rsid w:val="70653792"/>
    <w:rsid w:val="70A064EB"/>
    <w:rsid w:val="70A64653"/>
    <w:rsid w:val="70CC1BE0"/>
    <w:rsid w:val="70F573CC"/>
    <w:rsid w:val="71B26913"/>
    <w:rsid w:val="71B72890"/>
    <w:rsid w:val="71DC40A5"/>
    <w:rsid w:val="71F81DCD"/>
    <w:rsid w:val="721568CD"/>
    <w:rsid w:val="72231CD3"/>
    <w:rsid w:val="72573E9F"/>
    <w:rsid w:val="72671BC0"/>
    <w:rsid w:val="726E06D9"/>
    <w:rsid w:val="72C76B03"/>
    <w:rsid w:val="72D66243"/>
    <w:rsid w:val="72E70F53"/>
    <w:rsid w:val="73027AD8"/>
    <w:rsid w:val="738E2A00"/>
    <w:rsid w:val="738F7112"/>
    <w:rsid w:val="73E00D1E"/>
    <w:rsid w:val="73E32976"/>
    <w:rsid w:val="73ED2599"/>
    <w:rsid w:val="73FAB970"/>
    <w:rsid w:val="742A3172"/>
    <w:rsid w:val="744009BA"/>
    <w:rsid w:val="747267AE"/>
    <w:rsid w:val="749B15AD"/>
    <w:rsid w:val="74AB6C9F"/>
    <w:rsid w:val="74D3172C"/>
    <w:rsid w:val="74E7523A"/>
    <w:rsid w:val="74E97204"/>
    <w:rsid w:val="74FB851E"/>
    <w:rsid w:val="750D2EF3"/>
    <w:rsid w:val="750E5587"/>
    <w:rsid w:val="753D24FE"/>
    <w:rsid w:val="755157BC"/>
    <w:rsid w:val="75647CD2"/>
    <w:rsid w:val="757E5B9F"/>
    <w:rsid w:val="75AC4B3C"/>
    <w:rsid w:val="75AE6841"/>
    <w:rsid w:val="75C8506C"/>
    <w:rsid w:val="765D4D4C"/>
    <w:rsid w:val="766358A2"/>
    <w:rsid w:val="76650C6E"/>
    <w:rsid w:val="767511C0"/>
    <w:rsid w:val="76BE411C"/>
    <w:rsid w:val="76C07AF1"/>
    <w:rsid w:val="76C176A8"/>
    <w:rsid w:val="76CC2C8C"/>
    <w:rsid w:val="76D71BC3"/>
    <w:rsid w:val="76ED3661"/>
    <w:rsid w:val="76FB321F"/>
    <w:rsid w:val="76FF686B"/>
    <w:rsid w:val="771A5453"/>
    <w:rsid w:val="777D1E86"/>
    <w:rsid w:val="7789259A"/>
    <w:rsid w:val="77BD2282"/>
    <w:rsid w:val="77BE6726"/>
    <w:rsid w:val="77CD7DA8"/>
    <w:rsid w:val="77DB2C82"/>
    <w:rsid w:val="77FF892F"/>
    <w:rsid w:val="78016C2B"/>
    <w:rsid w:val="783B474F"/>
    <w:rsid w:val="784531B1"/>
    <w:rsid w:val="789C633C"/>
    <w:rsid w:val="78B37A40"/>
    <w:rsid w:val="78DD2BDC"/>
    <w:rsid w:val="78DF76A5"/>
    <w:rsid w:val="790E0FE8"/>
    <w:rsid w:val="792702FB"/>
    <w:rsid w:val="7930583F"/>
    <w:rsid w:val="79766B8D"/>
    <w:rsid w:val="79854B48"/>
    <w:rsid w:val="798806F1"/>
    <w:rsid w:val="79A83E58"/>
    <w:rsid w:val="79BF22E2"/>
    <w:rsid w:val="79CF4ACD"/>
    <w:rsid w:val="79DE4E5E"/>
    <w:rsid w:val="79E40ECD"/>
    <w:rsid w:val="79F215F1"/>
    <w:rsid w:val="79F41BB4"/>
    <w:rsid w:val="7A106FE1"/>
    <w:rsid w:val="7A68361F"/>
    <w:rsid w:val="7A884DCA"/>
    <w:rsid w:val="7AB63590"/>
    <w:rsid w:val="7ABC6FF3"/>
    <w:rsid w:val="7AC90FCD"/>
    <w:rsid w:val="7AF83075"/>
    <w:rsid w:val="7B5F5B2A"/>
    <w:rsid w:val="7B933A26"/>
    <w:rsid w:val="7BAC4460"/>
    <w:rsid w:val="7BD8C8F7"/>
    <w:rsid w:val="7C0B1FCA"/>
    <w:rsid w:val="7C2A0B91"/>
    <w:rsid w:val="7C352D2F"/>
    <w:rsid w:val="7C57C521"/>
    <w:rsid w:val="7C594C70"/>
    <w:rsid w:val="7C766D2D"/>
    <w:rsid w:val="7CA35EEB"/>
    <w:rsid w:val="7CAA7571"/>
    <w:rsid w:val="7CB5F4AE"/>
    <w:rsid w:val="7CBB1486"/>
    <w:rsid w:val="7CBFD395"/>
    <w:rsid w:val="7CD12F27"/>
    <w:rsid w:val="7CE43C1C"/>
    <w:rsid w:val="7D35150E"/>
    <w:rsid w:val="7D7BE0E4"/>
    <w:rsid w:val="7DC5449E"/>
    <w:rsid w:val="7DFC3B04"/>
    <w:rsid w:val="7E2D6371"/>
    <w:rsid w:val="7E3B02AA"/>
    <w:rsid w:val="7E5C0A47"/>
    <w:rsid w:val="7E790EBC"/>
    <w:rsid w:val="7EE05567"/>
    <w:rsid w:val="7EF13238"/>
    <w:rsid w:val="7EFE0FA1"/>
    <w:rsid w:val="7EFE7A10"/>
    <w:rsid w:val="7F0A2251"/>
    <w:rsid w:val="7F0B25E1"/>
    <w:rsid w:val="7F202277"/>
    <w:rsid w:val="7FA13326"/>
    <w:rsid w:val="7FAE52D2"/>
    <w:rsid w:val="7FBB4776"/>
    <w:rsid w:val="7FD66F52"/>
    <w:rsid w:val="7FD7A078"/>
    <w:rsid w:val="7FDF5619"/>
    <w:rsid w:val="7FEF5DE6"/>
    <w:rsid w:val="7FF67B96"/>
    <w:rsid w:val="7FF76C79"/>
    <w:rsid w:val="7FFC3969"/>
    <w:rsid w:val="7FFDD4C6"/>
    <w:rsid w:val="7FFE62A1"/>
    <w:rsid w:val="7FFF5868"/>
    <w:rsid w:val="7FFF9E7F"/>
    <w:rsid w:val="8472F6E5"/>
    <w:rsid w:val="97BD59B3"/>
    <w:rsid w:val="9DDD13B7"/>
    <w:rsid w:val="A56F252C"/>
    <w:rsid w:val="A7B1A8A6"/>
    <w:rsid w:val="ACE354BB"/>
    <w:rsid w:val="B5F83F94"/>
    <w:rsid w:val="BAA7EA28"/>
    <w:rsid w:val="CBCF726E"/>
    <w:rsid w:val="DCF8E4E4"/>
    <w:rsid w:val="DD6E3DF8"/>
    <w:rsid w:val="DDEE66FD"/>
    <w:rsid w:val="DEFDB11A"/>
    <w:rsid w:val="E577FBEF"/>
    <w:rsid w:val="E5FF3FF3"/>
    <w:rsid w:val="ED7AD2C8"/>
    <w:rsid w:val="EF3B7442"/>
    <w:rsid w:val="EF590C34"/>
    <w:rsid w:val="F65FBF90"/>
    <w:rsid w:val="F77D1BBC"/>
    <w:rsid w:val="F7DDFE11"/>
    <w:rsid w:val="F7FD5CF7"/>
    <w:rsid w:val="FBEDE7D2"/>
    <w:rsid w:val="FCFF955F"/>
    <w:rsid w:val="FDFB9FE9"/>
    <w:rsid w:val="FEFD1334"/>
    <w:rsid w:val="FF2EE29D"/>
    <w:rsid w:val="FF7F93A1"/>
    <w:rsid w:val="FFAF2F71"/>
    <w:rsid w:val="FFB39592"/>
    <w:rsid w:val="FFBB8E61"/>
    <w:rsid w:val="FFD3F21B"/>
    <w:rsid w:val="FFE9FFB5"/>
    <w:rsid w:val="FFECA84A"/>
    <w:rsid w:val="FFFD39EB"/>
    <w:rsid w:val="FFFFDD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60"/>
    <w:qFormat/>
    <w:uiPriority w:val="0"/>
    <w:pPr>
      <w:keepNext/>
      <w:keepLines/>
      <w:autoSpaceDE w:val="0"/>
      <w:autoSpaceDN w:val="0"/>
      <w:adjustRightInd w:val="0"/>
      <w:spacing w:after="120" w:line="416" w:lineRule="atLeast"/>
      <w:outlineLvl w:val="2"/>
    </w:pPr>
    <w:rPr>
      <w:rFonts w:ascii="黑体" w:hAnsi="黑体" w:eastAsia="仿宋_GB2312"/>
      <w:b/>
      <w:kern w:val="0"/>
      <w:sz w:val="24"/>
      <w:szCs w:val="20"/>
    </w:rPr>
  </w:style>
  <w:style w:type="paragraph" w:styleId="5">
    <w:name w:val="heading 4"/>
    <w:basedOn w:val="1"/>
    <w:next w:val="1"/>
    <w:link w:val="61"/>
    <w:qFormat/>
    <w:uiPriority w:val="0"/>
    <w:pPr>
      <w:keepNext/>
      <w:outlineLvl w:val="3"/>
    </w:pPr>
    <w:rPr>
      <w:sz w:val="28"/>
      <w:szCs w:val="20"/>
    </w:rPr>
  </w:style>
  <w:style w:type="paragraph" w:styleId="6">
    <w:name w:val="heading 5"/>
    <w:basedOn w:val="1"/>
    <w:next w:val="1"/>
    <w:link w:val="62"/>
    <w:qFormat/>
    <w:uiPriority w:val="0"/>
    <w:pPr>
      <w:keepNext/>
      <w:keepLines/>
      <w:spacing w:before="280" w:after="290" w:line="377" w:lineRule="auto"/>
      <w:outlineLvl w:val="4"/>
    </w:pPr>
    <w:rPr>
      <w:b/>
      <w:bCs/>
      <w:sz w:val="28"/>
      <w:szCs w:val="28"/>
    </w:rPr>
  </w:style>
  <w:style w:type="paragraph" w:styleId="7">
    <w:name w:val="heading 6"/>
    <w:basedOn w:val="1"/>
    <w:next w:val="1"/>
    <w:link w:val="63"/>
    <w:qFormat/>
    <w:uiPriority w:val="0"/>
    <w:pPr>
      <w:keepNext/>
      <w:keepLines/>
      <w:spacing w:before="240" w:after="64" w:line="319" w:lineRule="auto"/>
      <w:outlineLvl w:val="5"/>
    </w:pPr>
    <w:rPr>
      <w:rFonts w:ascii="Arial" w:hAnsi="Arial" w:eastAsia="黑体"/>
      <w:b/>
      <w:bCs/>
      <w:sz w:val="24"/>
    </w:rPr>
  </w:style>
  <w:style w:type="paragraph" w:styleId="8">
    <w:name w:val="heading 7"/>
    <w:basedOn w:val="1"/>
    <w:next w:val="1"/>
    <w:link w:val="64"/>
    <w:qFormat/>
    <w:uiPriority w:val="0"/>
    <w:pPr>
      <w:keepNext/>
      <w:keepLines/>
      <w:spacing w:before="240" w:after="64" w:line="319" w:lineRule="auto"/>
      <w:outlineLvl w:val="6"/>
    </w:pPr>
    <w:rPr>
      <w:b/>
      <w:bCs/>
      <w:sz w:val="24"/>
    </w:rPr>
  </w:style>
  <w:style w:type="paragraph" w:styleId="9">
    <w:name w:val="heading 8"/>
    <w:basedOn w:val="1"/>
    <w:next w:val="1"/>
    <w:link w:val="65"/>
    <w:qFormat/>
    <w:uiPriority w:val="0"/>
    <w:pPr>
      <w:keepNext/>
      <w:keepLines/>
      <w:spacing w:before="240" w:after="64" w:line="319" w:lineRule="auto"/>
      <w:outlineLvl w:val="7"/>
    </w:pPr>
    <w:rPr>
      <w:rFonts w:ascii="Arial" w:hAnsi="Arial" w:eastAsia="黑体"/>
      <w:sz w:val="24"/>
    </w:rPr>
  </w:style>
  <w:style w:type="paragraph" w:styleId="10">
    <w:name w:val="heading 9"/>
    <w:basedOn w:val="1"/>
    <w:next w:val="1"/>
    <w:link w:val="66"/>
    <w:qFormat/>
    <w:uiPriority w:val="0"/>
    <w:pPr>
      <w:keepNext/>
      <w:keepLines/>
      <w:spacing w:before="240" w:after="64" w:line="319" w:lineRule="auto"/>
      <w:outlineLvl w:val="8"/>
    </w:pPr>
    <w:rPr>
      <w:rFonts w:ascii="Arial" w:hAnsi="Arial" w:eastAsia="黑体"/>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00" w:leftChars="1200"/>
    </w:pPr>
    <w:rPr>
      <w:rFonts w:ascii="Calibri" w:hAnsi="Calibri"/>
      <w:szCs w:val="22"/>
    </w:rPr>
  </w:style>
  <w:style w:type="paragraph" w:styleId="12">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caption"/>
    <w:basedOn w:val="1"/>
    <w:next w:val="1"/>
    <w:qFormat/>
    <w:uiPriority w:val="0"/>
    <w:rPr>
      <w:rFonts w:ascii="Arial" w:hAnsi="Arial" w:eastAsia="黑体"/>
      <w:sz w:val="20"/>
    </w:rPr>
  </w:style>
  <w:style w:type="paragraph" w:styleId="14">
    <w:name w:val="Document Map"/>
    <w:basedOn w:val="1"/>
    <w:qFormat/>
    <w:uiPriority w:val="0"/>
    <w:rPr>
      <w:rFonts w:ascii="微软雅黑" w:hAnsi="微软雅黑"/>
      <w:sz w:val="18"/>
      <w:szCs w:val="18"/>
    </w:rPr>
  </w:style>
  <w:style w:type="paragraph" w:styleId="15">
    <w:name w:val="annotation text"/>
    <w:basedOn w:val="1"/>
    <w:qFormat/>
    <w:uiPriority w:val="0"/>
    <w:pPr>
      <w:jc w:val="left"/>
    </w:pPr>
  </w:style>
  <w:style w:type="paragraph" w:styleId="16">
    <w:name w:val="Body Text 3"/>
    <w:basedOn w:val="1"/>
    <w:qFormat/>
    <w:uiPriority w:val="0"/>
    <w:pPr>
      <w:spacing w:after="120"/>
    </w:pPr>
    <w:rPr>
      <w:sz w:val="16"/>
      <w:szCs w:val="16"/>
    </w:rPr>
  </w:style>
  <w:style w:type="paragraph" w:styleId="17">
    <w:name w:val="Body Text"/>
    <w:basedOn w:val="1"/>
    <w:qFormat/>
    <w:uiPriority w:val="0"/>
    <w:rPr>
      <w:sz w:val="28"/>
      <w:szCs w:val="20"/>
    </w:rPr>
  </w:style>
  <w:style w:type="paragraph" w:styleId="18">
    <w:name w:val="Body Text Indent"/>
    <w:basedOn w:val="1"/>
    <w:next w:val="19"/>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9">
    <w:name w:val="envelope return"/>
    <w:basedOn w:val="1"/>
    <w:qFormat/>
    <w:uiPriority w:val="0"/>
    <w:pPr>
      <w:snapToGrid w:val="0"/>
    </w:pPr>
    <w:rPr>
      <w:rFonts w:ascii="Arial" w:hAnsi="Arial" w:cs="Arial"/>
    </w:rPr>
  </w:style>
  <w:style w:type="paragraph" w:styleId="20">
    <w:name w:val="List 2"/>
    <w:basedOn w:val="1"/>
    <w:qFormat/>
    <w:uiPriority w:val="0"/>
    <w:pPr>
      <w:ind w:left="400" w:leftChars="200" w:hanging="200" w:hangingChars="200"/>
    </w:pPr>
  </w:style>
  <w:style w:type="paragraph" w:styleId="21">
    <w:name w:val="Block Text"/>
    <w:basedOn w:val="1"/>
    <w:qFormat/>
    <w:uiPriority w:val="0"/>
    <w:pPr>
      <w:ind w:left="178" w:leftChars="85" w:right="384" w:rightChars="183" w:firstLine="538" w:firstLineChars="256"/>
    </w:pPr>
    <w:rPr>
      <w:rFonts w:ascii="Times New Roman" w:hAnsi="Times New Roman"/>
      <w:szCs w:val="24"/>
    </w:rPr>
  </w:style>
  <w:style w:type="paragraph" w:styleId="22">
    <w:name w:val="index 4"/>
    <w:basedOn w:val="1"/>
    <w:next w:val="1"/>
    <w:qFormat/>
    <w:uiPriority w:val="0"/>
    <w:pPr>
      <w:ind w:left="428" w:firstLine="140"/>
    </w:pPr>
    <w:rPr>
      <w:rFonts w:eastAsia="仿宋_GB2312"/>
      <w:sz w:val="28"/>
      <w:szCs w:val="28"/>
    </w:rPr>
  </w:style>
  <w:style w:type="paragraph" w:styleId="23">
    <w:name w:val="toc 5"/>
    <w:basedOn w:val="1"/>
    <w:next w:val="1"/>
    <w:qFormat/>
    <w:uiPriority w:val="0"/>
    <w:pPr>
      <w:ind w:left="800" w:leftChars="800"/>
    </w:pPr>
    <w:rPr>
      <w:rFonts w:ascii="Calibri" w:hAnsi="Calibri"/>
      <w:szCs w:val="22"/>
    </w:rPr>
  </w:style>
  <w:style w:type="paragraph" w:styleId="24">
    <w:name w:val="toc 3"/>
    <w:basedOn w:val="1"/>
    <w:next w:val="1"/>
    <w:qFormat/>
    <w:uiPriority w:val="0"/>
    <w:pPr>
      <w:widowControl/>
      <w:snapToGrid w:val="0"/>
      <w:spacing w:line="440" w:lineRule="exact"/>
      <w:ind w:left="442"/>
      <w:jc w:val="left"/>
    </w:pPr>
    <w:rPr>
      <w:rFonts w:ascii="Calibri" w:hAnsi="Calibri" w:cs="Arial"/>
      <w:kern w:val="0"/>
      <w:szCs w:val="22"/>
    </w:rPr>
  </w:style>
  <w:style w:type="paragraph" w:styleId="25">
    <w:name w:val="Plain Text"/>
    <w:basedOn w:val="1"/>
    <w:qFormat/>
    <w:uiPriority w:val="0"/>
    <w:rPr>
      <w:rFonts w:ascii="宋体" w:hAnsi="Courier New"/>
      <w:szCs w:val="20"/>
    </w:rPr>
  </w:style>
  <w:style w:type="paragraph" w:styleId="26">
    <w:name w:val="toc 8"/>
    <w:basedOn w:val="1"/>
    <w:next w:val="1"/>
    <w:qFormat/>
    <w:uiPriority w:val="0"/>
    <w:pPr>
      <w:ind w:left="1400" w:leftChars="1400"/>
    </w:pPr>
    <w:rPr>
      <w:rFonts w:ascii="Calibri" w:hAnsi="Calibri"/>
      <w:szCs w:val="22"/>
    </w:rPr>
  </w:style>
  <w:style w:type="paragraph" w:styleId="27">
    <w:name w:val="Date"/>
    <w:basedOn w:val="1"/>
    <w:next w:val="1"/>
    <w:qFormat/>
    <w:uiPriority w:val="0"/>
    <w:pPr>
      <w:ind w:left="2500" w:leftChars="2500"/>
    </w:pPr>
    <w:rPr>
      <w:szCs w:val="20"/>
    </w:rPr>
  </w:style>
  <w:style w:type="paragraph" w:styleId="28">
    <w:name w:val="Body Text Indent 2"/>
    <w:basedOn w:val="1"/>
    <w:qFormat/>
    <w:uiPriority w:val="0"/>
    <w:pPr>
      <w:spacing w:line="480" w:lineRule="auto"/>
      <w:ind w:firstLine="200" w:firstLineChars="200"/>
    </w:pPr>
    <w:rPr>
      <w:rFonts w:ascii="仿宋_GB2312" w:hAnsi="宋体" w:eastAsia="仿宋_GB2312"/>
      <w:sz w:val="24"/>
    </w:rPr>
  </w:style>
  <w:style w:type="paragraph" w:styleId="29">
    <w:name w:val="Balloon Text"/>
    <w:basedOn w:val="1"/>
    <w:qFormat/>
    <w:uiPriority w:val="0"/>
    <w:rPr>
      <w:sz w:val="18"/>
      <w:szCs w:val="18"/>
    </w:rPr>
  </w:style>
  <w:style w:type="paragraph" w:styleId="30">
    <w:name w:val="footer"/>
    <w:basedOn w:val="1"/>
    <w:qFormat/>
    <w:uiPriority w:val="0"/>
    <w:pPr>
      <w:tabs>
        <w:tab w:val="center" w:pos="4153"/>
        <w:tab w:val="right" w:pos="8306"/>
      </w:tabs>
      <w:snapToGrid w:val="0"/>
      <w:jc w:val="left"/>
    </w:pPr>
    <w:rPr>
      <w:sz w:val="18"/>
      <w:szCs w:val="18"/>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tabs>
        <w:tab w:val="left" w:pos="567"/>
        <w:tab w:val="left" w:pos="709"/>
        <w:tab w:val="right" w:leader="dot" w:pos="8505"/>
      </w:tabs>
      <w:snapToGrid w:val="0"/>
      <w:spacing w:line="440" w:lineRule="exact"/>
      <w:jc w:val="left"/>
    </w:pPr>
    <w:rPr>
      <w:rFonts w:ascii="宋体" w:hAnsi="宋体"/>
    </w:rPr>
  </w:style>
  <w:style w:type="paragraph" w:styleId="33">
    <w:name w:val="toc 4"/>
    <w:basedOn w:val="1"/>
    <w:next w:val="1"/>
    <w:qFormat/>
    <w:uiPriority w:val="0"/>
    <w:pPr>
      <w:ind w:left="600" w:leftChars="600"/>
    </w:pPr>
    <w:rPr>
      <w:rFonts w:ascii="Calibri" w:hAnsi="Calibri"/>
      <w:szCs w:val="22"/>
    </w:rPr>
  </w:style>
  <w:style w:type="paragraph" w:styleId="34">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paragraph" w:styleId="35">
    <w:name w:val="toc 6"/>
    <w:basedOn w:val="1"/>
    <w:next w:val="1"/>
    <w:qFormat/>
    <w:uiPriority w:val="0"/>
    <w:pPr>
      <w:ind w:left="1000" w:leftChars="1000"/>
    </w:pPr>
    <w:rPr>
      <w:rFonts w:ascii="Calibri" w:hAnsi="Calibri"/>
      <w:szCs w:val="22"/>
    </w:rPr>
  </w:style>
  <w:style w:type="paragraph" w:styleId="36">
    <w:name w:val="Body Text Indent 3"/>
    <w:basedOn w:val="1"/>
    <w:qFormat/>
    <w:uiPriority w:val="0"/>
    <w:pPr>
      <w:spacing w:after="120" w:line="360" w:lineRule="atLeast"/>
      <w:ind w:firstLine="300" w:firstLineChars="300"/>
    </w:pPr>
    <w:rPr>
      <w:sz w:val="24"/>
      <w:szCs w:val="20"/>
    </w:rPr>
  </w:style>
  <w:style w:type="paragraph" w:styleId="37">
    <w:name w:val="table of figures"/>
    <w:basedOn w:val="1"/>
    <w:next w:val="1"/>
    <w:semiHidden/>
    <w:unhideWhenUsed/>
    <w:qFormat/>
    <w:uiPriority w:val="99"/>
    <w:pPr>
      <w:spacing w:before="120" w:after="120"/>
      <w:ind w:leftChars="200" w:hanging="200" w:hangingChars="200"/>
    </w:pPr>
    <w:rPr>
      <w:rFonts w:ascii="Times New Roman" w:hAnsi="Times New Roman" w:eastAsia="宋体"/>
      <w:sz w:val="24"/>
    </w:rPr>
  </w:style>
  <w:style w:type="paragraph" w:styleId="38">
    <w:name w:val="toc 2"/>
    <w:basedOn w:val="1"/>
    <w:next w:val="1"/>
    <w:qFormat/>
    <w:uiPriority w:val="0"/>
    <w:pPr>
      <w:tabs>
        <w:tab w:val="left" w:pos="567"/>
        <w:tab w:val="right" w:leader="dot" w:pos="8505"/>
        <w:tab w:val="right" w:leader="dot" w:pos="9628"/>
      </w:tabs>
      <w:spacing w:line="440" w:lineRule="exact"/>
    </w:pPr>
  </w:style>
  <w:style w:type="paragraph" w:styleId="39">
    <w:name w:val="toc 9"/>
    <w:basedOn w:val="1"/>
    <w:next w:val="1"/>
    <w:qFormat/>
    <w:uiPriority w:val="0"/>
    <w:pPr>
      <w:ind w:left="1600" w:leftChars="1600"/>
    </w:pPr>
    <w:rPr>
      <w:rFonts w:ascii="Calibri" w:hAnsi="Calibri"/>
      <w:szCs w:val="22"/>
    </w:rPr>
  </w:style>
  <w:style w:type="paragraph" w:styleId="40">
    <w:name w:val="Body Text 2"/>
    <w:basedOn w:val="1"/>
    <w:unhideWhenUsed/>
    <w:qFormat/>
    <w:uiPriority w:val="99"/>
    <w:pPr>
      <w:spacing w:after="120" w:line="480" w:lineRule="auto"/>
    </w:pPr>
  </w:style>
  <w:style w:type="paragraph" w:styleId="41">
    <w:name w:val="Normal (Web)"/>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styleId="42">
    <w:name w:val="Title"/>
    <w:basedOn w:val="1"/>
    <w:next w:val="1"/>
    <w:qFormat/>
    <w:uiPriority w:val="0"/>
    <w:pPr>
      <w:spacing w:before="240" w:after="60"/>
      <w:jc w:val="center"/>
      <w:outlineLvl w:val="0"/>
    </w:pPr>
    <w:rPr>
      <w:rFonts w:ascii="Cambria" w:hAnsi="Cambria"/>
      <w:b/>
      <w:bCs/>
      <w:sz w:val="32"/>
      <w:szCs w:val="32"/>
    </w:rPr>
  </w:style>
  <w:style w:type="paragraph" w:styleId="43">
    <w:name w:val="annotation subject"/>
    <w:basedOn w:val="15"/>
    <w:next w:val="15"/>
    <w:qFormat/>
    <w:uiPriority w:val="0"/>
    <w:rPr>
      <w:b/>
      <w:bCs/>
      <w:szCs w:val="20"/>
    </w:rPr>
  </w:style>
  <w:style w:type="paragraph" w:styleId="44">
    <w:name w:val="Body Text First Indent 2"/>
    <w:basedOn w:val="18"/>
    <w:next w:val="1"/>
    <w:qFormat/>
    <w:uiPriority w:val="0"/>
    <w:pPr>
      <w:autoSpaceDE/>
      <w:autoSpaceDN/>
      <w:adjustRightInd/>
      <w:spacing w:line="240" w:lineRule="auto"/>
      <w:ind w:left="200" w:leftChars="200" w:firstLine="200" w:firstLineChars="200"/>
    </w:pPr>
    <w:rPr>
      <w:rFonts w:ascii="Times New Roman" w:eastAsia="宋体"/>
      <w:kern w:val="2"/>
      <w:sz w:val="21"/>
      <w:szCs w:val="24"/>
    </w:rPr>
  </w:style>
  <w:style w:type="table" w:styleId="46">
    <w:name w:val="Table Grid"/>
    <w:basedOn w:val="4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page number"/>
    <w:basedOn w:val="47"/>
    <w:qFormat/>
    <w:uiPriority w:val="0"/>
  </w:style>
  <w:style w:type="character" w:styleId="49">
    <w:name w:val="FollowedHyperlink"/>
    <w:qFormat/>
    <w:uiPriority w:val="0"/>
    <w:rPr>
      <w:color w:val="800080"/>
      <w:u w:val="single"/>
    </w:rPr>
  </w:style>
  <w:style w:type="character" w:styleId="50">
    <w:name w:val="Emphasis"/>
    <w:basedOn w:val="47"/>
    <w:qFormat/>
    <w:uiPriority w:val="0"/>
    <w:rPr>
      <w:color w:val="F73131"/>
    </w:rPr>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character" w:styleId="53">
    <w:name w:val="HTML Cite"/>
    <w:basedOn w:val="47"/>
    <w:qFormat/>
    <w:uiPriority w:val="0"/>
    <w:rPr>
      <w:color w:val="008000"/>
    </w:rPr>
  </w:style>
  <w:style w:type="paragraph" w:customStyle="1" w:styleId="54">
    <w:name w:val="正文首行缩进 21"/>
    <w:basedOn w:val="55"/>
    <w:qFormat/>
    <w:uiPriority w:val="0"/>
  </w:style>
  <w:style w:type="paragraph" w:customStyle="1" w:styleId="55">
    <w:name w:val="正文文本缩进1"/>
    <w:basedOn w:val="1"/>
    <w:next w:val="56"/>
    <w:qFormat/>
    <w:uiPriority w:val="0"/>
    <w:pPr>
      <w:spacing w:line="500" w:lineRule="exact"/>
      <w:ind w:firstLine="200" w:firstLineChars="200"/>
    </w:pPr>
  </w:style>
  <w:style w:type="paragraph" w:customStyle="1" w:styleId="56">
    <w:name w:val="Body Text First Indent 21"/>
    <w:basedOn w:val="57"/>
    <w:qFormat/>
    <w:uiPriority w:val="0"/>
    <w:pPr>
      <w:widowControl/>
    </w:pPr>
    <w:rPr>
      <w:szCs w:val="20"/>
    </w:rPr>
  </w:style>
  <w:style w:type="paragraph" w:customStyle="1" w:styleId="57">
    <w:name w:val="Body Text Indent1"/>
    <w:basedOn w:val="1"/>
    <w:qFormat/>
    <w:uiPriority w:val="0"/>
    <w:pPr>
      <w:spacing w:line="500" w:lineRule="exact"/>
      <w:ind w:firstLine="200" w:firstLineChars="200"/>
    </w:pPr>
  </w:style>
  <w:style w:type="character" w:customStyle="1" w:styleId="58">
    <w:name w:val="标题 1 字符"/>
    <w:basedOn w:val="47"/>
    <w:link w:val="2"/>
    <w:qFormat/>
    <w:uiPriority w:val="0"/>
    <w:rPr>
      <w:rFonts w:ascii="Times New Roman" w:hAnsi="Times New Roman" w:eastAsia="宋体" w:cs="Times New Roman"/>
      <w:b/>
      <w:bCs/>
      <w:kern w:val="44"/>
      <w:sz w:val="44"/>
      <w:szCs w:val="44"/>
      <w:lang w:val="en-US" w:eastAsia="zh-CN" w:bidi="ar-SA"/>
    </w:rPr>
  </w:style>
  <w:style w:type="character" w:customStyle="1" w:styleId="59">
    <w:name w:val="标题 2 字符"/>
    <w:basedOn w:val="47"/>
    <w:link w:val="3"/>
    <w:qFormat/>
    <w:uiPriority w:val="0"/>
    <w:rPr>
      <w:rFonts w:ascii="Arial" w:hAnsi="Arial" w:eastAsia="黑体" w:cs="Times New Roman"/>
      <w:b/>
      <w:bCs/>
      <w:kern w:val="2"/>
      <w:sz w:val="32"/>
      <w:szCs w:val="32"/>
      <w:lang w:val="en-US" w:eastAsia="zh-CN" w:bidi="ar-SA"/>
    </w:rPr>
  </w:style>
  <w:style w:type="character" w:customStyle="1" w:styleId="60">
    <w:name w:val="标题 3 字符"/>
    <w:basedOn w:val="47"/>
    <w:link w:val="4"/>
    <w:qFormat/>
    <w:uiPriority w:val="0"/>
    <w:rPr>
      <w:rFonts w:ascii="黑体" w:hAnsi="黑体" w:eastAsia="仿宋_GB2312" w:cs="Times New Roman"/>
      <w:b/>
      <w:kern w:val="0"/>
      <w:sz w:val="24"/>
      <w:szCs w:val="20"/>
      <w:lang w:val="en-US" w:eastAsia="zh-CN" w:bidi="ar-SA"/>
    </w:rPr>
  </w:style>
  <w:style w:type="character" w:customStyle="1" w:styleId="61">
    <w:name w:val="标题 4 字符"/>
    <w:basedOn w:val="47"/>
    <w:link w:val="5"/>
    <w:qFormat/>
    <w:uiPriority w:val="0"/>
    <w:rPr>
      <w:rFonts w:ascii="Times New Roman" w:hAnsi="Times New Roman" w:eastAsia="宋体" w:cs="Times New Roman"/>
      <w:kern w:val="2"/>
      <w:sz w:val="28"/>
      <w:szCs w:val="20"/>
      <w:lang w:val="en-US" w:eastAsia="zh-CN" w:bidi="ar-SA"/>
    </w:rPr>
  </w:style>
  <w:style w:type="character" w:customStyle="1" w:styleId="62">
    <w:name w:val="标题 5 字符"/>
    <w:basedOn w:val="47"/>
    <w:link w:val="6"/>
    <w:qFormat/>
    <w:uiPriority w:val="0"/>
    <w:rPr>
      <w:rFonts w:ascii="Times New Roman" w:hAnsi="Times New Roman" w:eastAsia="宋体" w:cs="Times New Roman"/>
      <w:b/>
      <w:bCs/>
      <w:kern w:val="2"/>
      <w:sz w:val="28"/>
      <w:szCs w:val="28"/>
      <w:lang w:val="en-US" w:eastAsia="zh-CN" w:bidi="ar-SA"/>
    </w:rPr>
  </w:style>
  <w:style w:type="character" w:customStyle="1" w:styleId="63">
    <w:name w:val="标题 6 字符"/>
    <w:basedOn w:val="47"/>
    <w:link w:val="7"/>
    <w:qFormat/>
    <w:uiPriority w:val="0"/>
    <w:rPr>
      <w:rFonts w:ascii="Arial" w:hAnsi="Arial" w:eastAsia="黑体" w:cs="Times New Roman"/>
      <w:b/>
      <w:bCs/>
      <w:kern w:val="2"/>
      <w:sz w:val="24"/>
      <w:szCs w:val="24"/>
      <w:lang w:val="en-US" w:eastAsia="zh-CN" w:bidi="ar-SA"/>
    </w:rPr>
  </w:style>
  <w:style w:type="character" w:customStyle="1" w:styleId="64">
    <w:name w:val="标题 7 字符"/>
    <w:basedOn w:val="47"/>
    <w:link w:val="8"/>
    <w:qFormat/>
    <w:uiPriority w:val="0"/>
    <w:rPr>
      <w:rFonts w:ascii="Times New Roman" w:hAnsi="Times New Roman" w:eastAsia="宋体" w:cs="Times New Roman"/>
      <w:b/>
      <w:bCs/>
      <w:kern w:val="2"/>
      <w:sz w:val="24"/>
      <w:szCs w:val="24"/>
      <w:lang w:val="en-US" w:eastAsia="zh-CN" w:bidi="ar-SA"/>
    </w:rPr>
  </w:style>
  <w:style w:type="character" w:customStyle="1" w:styleId="65">
    <w:name w:val="标题 8 字符"/>
    <w:basedOn w:val="47"/>
    <w:link w:val="9"/>
    <w:qFormat/>
    <w:uiPriority w:val="0"/>
    <w:rPr>
      <w:rFonts w:ascii="Arial" w:hAnsi="Arial" w:eastAsia="黑体" w:cs="Times New Roman"/>
      <w:kern w:val="2"/>
      <w:sz w:val="24"/>
      <w:szCs w:val="24"/>
      <w:lang w:val="en-US" w:eastAsia="zh-CN" w:bidi="ar-SA"/>
    </w:rPr>
  </w:style>
  <w:style w:type="character" w:customStyle="1" w:styleId="66">
    <w:name w:val="标题 9 字符"/>
    <w:basedOn w:val="47"/>
    <w:link w:val="10"/>
    <w:qFormat/>
    <w:uiPriority w:val="0"/>
    <w:rPr>
      <w:rFonts w:ascii="Arial" w:hAnsi="Arial" w:eastAsia="黑体" w:cs="Times New Roman"/>
      <w:kern w:val="2"/>
      <w:sz w:val="21"/>
      <w:szCs w:val="21"/>
      <w:lang w:val="en-US" w:eastAsia="zh-CN" w:bidi="ar-SA"/>
    </w:rPr>
  </w:style>
  <w:style w:type="paragraph" w:customStyle="1" w:styleId="67">
    <w:name w:val="正文文本缩进11"/>
    <w:basedOn w:val="1"/>
    <w:qFormat/>
    <w:uiPriority w:val="0"/>
    <w:pPr>
      <w:spacing w:line="500" w:lineRule="exact"/>
      <w:ind w:firstLine="200" w:firstLineChars="200"/>
    </w:pPr>
  </w:style>
  <w:style w:type="paragraph" w:customStyle="1" w:styleId="68">
    <w:name w:val="正文首行缩进 211"/>
    <w:basedOn w:val="67"/>
    <w:qFormat/>
    <w:uiPriority w:val="0"/>
  </w:style>
  <w:style w:type="paragraph" w:customStyle="1" w:styleId="69">
    <w:name w:val="bt1bt1"/>
    <w:basedOn w:val="2"/>
    <w:qFormat/>
    <w:uiPriority w:val="0"/>
    <w:pPr>
      <w:spacing w:line="240" w:lineRule="auto"/>
      <w:jc w:val="center"/>
    </w:pPr>
    <w:rPr>
      <w:rFonts w:ascii="黑体" w:eastAsia="黑体"/>
      <w:b w:val="0"/>
      <w:sz w:val="36"/>
      <w:szCs w:val="36"/>
    </w:rPr>
  </w:style>
  <w:style w:type="paragraph" w:customStyle="1" w:styleId="70">
    <w:name w:val="列出段落1"/>
    <w:basedOn w:val="1"/>
    <w:qFormat/>
    <w:uiPriority w:val="0"/>
    <w:pPr>
      <w:ind w:firstLine="200" w:firstLineChars="200"/>
    </w:pPr>
  </w:style>
  <w:style w:type="paragraph" w:customStyle="1" w:styleId="71">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2">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3">
    <w:name w:val="_Style 36"/>
    <w:basedOn w:val="1"/>
    <w:qFormat/>
    <w:uiPriority w:val="0"/>
    <w:pPr>
      <w:ind w:firstLine="200" w:firstLineChars="200"/>
    </w:pPr>
    <w:rPr>
      <w:szCs w:val="20"/>
    </w:rPr>
  </w:style>
  <w:style w:type="paragraph" w:customStyle="1" w:styleId="74">
    <w:name w:val="Char Char Char Char Char Char Char Char Char Char Char Char Char"/>
    <w:basedOn w:val="14"/>
    <w:qFormat/>
    <w:uiPriority w:val="0"/>
    <w:pPr>
      <w:shd w:val="clear" w:color="auto" w:fill="000080"/>
    </w:pPr>
    <w:rPr>
      <w:rFonts w:ascii="Tahoma" w:hAnsi="Tahoma"/>
      <w:sz w:val="24"/>
      <w:szCs w:val="24"/>
    </w:rPr>
  </w:style>
  <w:style w:type="paragraph" w:customStyle="1" w:styleId="7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7">
    <w:name w:val="新定义正文"/>
    <w:basedOn w:val="1"/>
    <w:qFormat/>
    <w:uiPriority w:val="0"/>
    <w:pPr>
      <w:widowControl/>
    </w:pPr>
    <w:rPr>
      <w:color w:val="000000"/>
      <w:szCs w:val="21"/>
    </w:rPr>
  </w:style>
  <w:style w:type="paragraph" w:customStyle="1" w:styleId="78">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79">
    <w:name w:val="TOC 标题2"/>
    <w:basedOn w:val="2"/>
    <w:next w:val="1"/>
    <w:qFormat/>
    <w:uiPriority w:val="0"/>
    <w:pPr>
      <w:widowControl/>
      <w:spacing w:before="480" w:after="0" w:line="276" w:lineRule="auto"/>
      <w:jc w:val="left"/>
      <w:outlineLvl w:val="9"/>
    </w:pPr>
    <w:rPr>
      <w:rFonts w:ascii="Cambria" w:hAnsi="Cambria" w:cs="黑体"/>
      <w:color w:val="365F90"/>
      <w:kern w:val="0"/>
      <w:sz w:val="28"/>
      <w:szCs w:val="28"/>
    </w:rPr>
  </w:style>
  <w:style w:type="paragraph" w:customStyle="1" w:styleId="80">
    <w:name w:val="列出段落11"/>
    <w:basedOn w:val="1"/>
    <w:qFormat/>
    <w:uiPriority w:val="0"/>
    <w:pPr>
      <w:ind w:firstLine="200" w:firstLineChars="200"/>
    </w:pPr>
    <w:rPr>
      <w:szCs w:val="20"/>
    </w:rPr>
  </w:style>
  <w:style w:type="paragraph" w:customStyle="1" w:styleId="81">
    <w:name w:val="修订1"/>
    <w:qFormat/>
    <w:uiPriority w:val="0"/>
    <w:rPr>
      <w:rFonts w:ascii="Times New Roman" w:hAnsi="Times New Roman" w:eastAsia="宋体" w:cs="Times New Roman"/>
      <w:kern w:val="2"/>
      <w:sz w:val="21"/>
      <w:szCs w:val="24"/>
      <w:lang w:val="en-US" w:eastAsia="zh-CN" w:bidi="ar-SA"/>
    </w:rPr>
  </w:style>
  <w:style w:type="character" w:customStyle="1" w:styleId="82">
    <w:name w:val="Char Char1"/>
    <w:qFormat/>
    <w:uiPriority w:val="0"/>
    <w:rPr>
      <w:rFonts w:ascii="楷体_GB2312" w:eastAsia="楷体_GB2312"/>
      <w:sz w:val="28"/>
    </w:rPr>
  </w:style>
  <w:style w:type="character" w:customStyle="1" w:styleId="83">
    <w:name w:val="Char Char"/>
    <w:qFormat/>
    <w:uiPriority w:val="0"/>
    <w:rPr>
      <w:rFonts w:ascii="宋体"/>
      <w:kern w:val="2"/>
      <w:sz w:val="18"/>
      <w:szCs w:val="18"/>
    </w:rPr>
  </w:style>
  <w:style w:type="paragraph" w:customStyle="1" w:styleId="84">
    <w:name w:val="修订2"/>
    <w:qFormat/>
    <w:uiPriority w:val="0"/>
    <w:rPr>
      <w:rFonts w:ascii="Times New Roman" w:hAnsi="Times New Roman" w:eastAsia="宋体" w:cs="Times New Roman"/>
      <w:kern w:val="2"/>
      <w:sz w:val="21"/>
      <w:szCs w:val="24"/>
      <w:lang w:val="en-US" w:eastAsia="zh-CN" w:bidi="ar-SA"/>
    </w:rPr>
  </w:style>
  <w:style w:type="paragraph" w:customStyle="1" w:styleId="85">
    <w:name w:val="样式 标题 3 + (中文) 黑体 小四 非加粗 段前: 7.8 磅 段后: 0 磅 行距: 固定值 20 磅"/>
    <w:basedOn w:val="4"/>
    <w:qFormat/>
    <w:uiPriority w:val="0"/>
    <w:pPr>
      <w:autoSpaceDE/>
      <w:autoSpaceDN/>
      <w:adjustRightInd/>
      <w:spacing w:after="0" w:line="400" w:lineRule="exact"/>
    </w:pPr>
    <w:rPr>
      <w:rFonts w:ascii="Times New Roman" w:hAnsi="Times New Roman" w:cs="宋体"/>
      <w:kern w:val="2"/>
    </w:rPr>
  </w:style>
  <w:style w:type="character" w:customStyle="1" w:styleId="86">
    <w:name w:val="批注文字 Char1"/>
    <w:qFormat/>
    <w:uiPriority w:val="0"/>
    <w:rPr>
      <w:kern w:val="2"/>
      <w:sz w:val="21"/>
    </w:rPr>
  </w:style>
  <w:style w:type="paragraph" w:customStyle="1" w:styleId="8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88">
    <w:name w:val="正文00"/>
    <w:basedOn w:val="1"/>
    <w:qFormat/>
    <w:uiPriority w:val="0"/>
    <w:pPr>
      <w:topLinePunct/>
      <w:spacing w:line="360" w:lineRule="auto"/>
      <w:ind w:firstLine="200" w:firstLineChars="200"/>
    </w:pPr>
    <w:rPr>
      <w:sz w:val="24"/>
      <w:szCs w:val="21"/>
    </w:rPr>
  </w:style>
  <w:style w:type="paragraph" w:customStyle="1" w:styleId="89">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TOC 标题3"/>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1">
    <w:name w:val="修订3"/>
    <w:qFormat/>
    <w:uiPriority w:val="0"/>
    <w:rPr>
      <w:rFonts w:ascii="Times New Roman" w:hAnsi="Times New Roman" w:eastAsia="宋体" w:cs="Times New Roman"/>
      <w:kern w:val="2"/>
      <w:sz w:val="21"/>
      <w:szCs w:val="24"/>
      <w:lang w:val="en-US" w:eastAsia="zh-CN" w:bidi="ar-SA"/>
    </w:rPr>
  </w:style>
  <w:style w:type="character" w:customStyle="1" w:styleId="92">
    <w:name w:val="日期 Char1"/>
    <w:basedOn w:val="47"/>
    <w:qFormat/>
    <w:uiPriority w:val="0"/>
  </w:style>
  <w:style w:type="paragraph" w:customStyle="1" w:styleId="93">
    <w:name w:val="_Style 91"/>
    <w:basedOn w:val="1"/>
    <w:next w:val="70"/>
    <w:qFormat/>
    <w:uiPriority w:val="0"/>
    <w:pPr>
      <w:ind w:firstLine="200" w:firstLineChars="200"/>
    </w:pPr>
  </w:style>
  <w:style w:type="paragraph" w:customStyle="1" w:styleId="94">
    <w:name w:val="列表段落1"/>
    <w:basedOn w:val="1"/>
    <w:qFormat/>
    <w:uiPriority w:val="0"/>
    <w:pPr>
      <w:widowControl/>
      <w:ind w:firstLine="200" w:firstLineChars="200"/>
    </w:pPr>
    <w:rPr>
      <w:szCs w:val="20"/>
    </w:rPr>
  </w:style>
  <w:style w:type="paragraph" w:customStyle="1" w:styleId="95">
    <w:name w:val="p0"/>
    <w:basedOn w:val="1"/>
    <w:qFormat/>
    <w:uiPriority w:val="0"/>
    <w:rPr>
      <w:kern w:val="0"/>
      <w:szCs w:val="21"/>
    </w:rPr>
  </w:style>
  <w:style w:type="character" w:customStyle="1" w:styleId="96">
    <w:name w:val="font11"/>
    <w:qFormat/>
    <w:uiPriority w:val="0"/>
    <w:rPr>
      <w:rFonts w:ascii="宋体" w:hAnsi="宋体" w:eastAsia="宋体" w:cs="宋体"/>
      <w:color w:val="000000"/>
      <w:sz w:val="22"/>
      <w:szCs w:val="22"/>
      <w:u w:val="none"/>
    </w:rPr>
  </w:style>
  <w:style w:type="paragraph" w:customStyle="1" w:styleId="97">
    <w:name w:val="正文文本首行缩进 21"/>
    <w:basedOn w:val="1"/>
    <w:qFormat/>
    <w:uiPriority w:val="0"/>
    <w:pPr>
      <w:spacing w:after="120"/>
      <w:ind w:left="200" w:leftChars="200" w:firstLine="200" w:firstLineChars="200"/>
    </w:pPr>
    <w:rPr>
      <w:rFonts w:ascii="Calibri" w:hAnsi="Calibri"/>
    </w:rPr>
  </w:style>
  <w:style w:type="paragraph" w:styleId="98">
    <w:name w:val="List Paragraph"/>
    <w:basedOn w:val="1"/>
    <w:qFormat/>
    <w:uiPriority w:val="0"/>
    <w:pPr>
      <w:ind w:firstLine="200" w:firstLineChars="200"/>
    </w:pPr>
  </w:style>
  <w:style w:type="paragraph" w:customStyle="1" w:styleId="99">
    <w:name w:val="index 61"/>
    <w:next w:val="1"/>
    <w:qFormat/>
    <w:uiPriority w:val="0"/>
    <w:pPr>
      <w:ind w:left="1000" w:leftChars="1000"/>
      <w:jc w:val="both"/>
    </w:pPr>
    <w:rPr>
      <w:rFonts w:ascii="Times New Roman" w:hAnsi="Times New Roman" w:eastAsia="宋体" w:cs="Times New Roman"/>
      <w:kern w:val="2"/>
      <w:sz w:val="21"/>
      <w:szCs w:val="22"/>
      <w:lang w:val="en-US" w:eastAsia="zh-CN" w:bidi="ar-SA"/>
    </w:rPr>
  </w:style>
  <w:style w:type="paragraph" w:customStyle="1" w:styleId="100">
    <w:name w:val="正文文本缩进2"/>
    <w:basedOn w:val="1"/>
    <w:qFormat/>
    <w:uiPriority w:val="0"/>
    <w:pPr>
      <w:spacing w:line="500" w:lineRule="exact"/>
      <w:ind w:firstLine="200" w:firstLineChars="200"/>
    </w:pPr>
  </w:style>
  <w:style w:type="paragraph" w:customStyle="1" w:styleId="101">
    <w:name w:val="正文首行缩进 22"/>
    <w:basedOn w:val="100"/>
    <w:qFormat/>
    <w:uiPriority w:val="0"/>
  </w:style>
  <w:style w:type="paragraph" w:customStyle="1" w:styleId="102">
    <w:name w:val="Table Paragraph"/>
    <w:basedOn w:val="1"/>
    <w:qFormat/>
    <w:uiPriority w:val="0"/>
  </w:style>
  <w:style w:type="character" w:customStyle="1" w:styleId="103">
    <w:name w:val="hover24"/>
    <w:basedOn w:val="47"/>
    <w:qFormat/>
    <w:uiPriority w:val="0"/>
  </w:style>
  <w:style w:type="character" w:customStyle="1" w:styleId="104">
    <w:name w:val="hover25"/>
    <w:basedOn w:val="47"/>
    <w:qFormat/>
    <w:uiPriority w:val="0"/>
    <w:rPr>
      <w:color w:val="315EFB"/>
    </w:rPr>
  </w:style>
  <w:style w:type="character" w:customStyle="1" w:styleId="105">
    <w:name w:val="c-icon28"/>
    <w:basedOn w:val="47"/>
    <w:qFormat/>
    <w:uiPriority w:val="0"/>
  </w:style>
  <w:style w:type="character" w:customStyle="1" w:styleId="106">
    <w:name w:val="content-right_8zs401"/>
    <w:basedOn w:val="47"/>
    <w:qFormat/>
    <w:uiPriority w:val="0"/>
  </w:style>
  <w:style w:type="paragraph" w:customStyle="1" w:styleId="107">
    <w:name w:val="修订4"/>
    <w:qFormat/>
    <w:uiPriority w:val="0"/>
    <w:rPr>
      <w:rFonts w:ascii="Times New Roman" w:hAnsi="Times New Roman" w:eastAsia="宋体" w:cs="Times New Roman"/>
      <w:kern w:val="2"/>
      <w:sz w:val="21"/>
      <w:szCs w:val="24"/>
      <w:lang w:val="en-US" w:eastAsia="zh-CN" w:bidi="ar-SA"/>
    </w:rPr>
  </w:style>
  <w:style w:type="paragraph" w:customStyle="1" w:styleId="108">
    <w:name w:val="格式1"/>
    <w:basedOn w:val="1"/>
    <w:qFormat/>
    <w:uiPriority w:val="0"/>
    <w:pPr>
      <w:spacing w:before="120" w:beforeLines="50"/>
      <w:jc w:val="center"/>
    </w:pPr>
    <w:rPr>
      <w:rFonts w:ascii="黑体" w:hAnsi="宋体" w:eastAsia="黑体"/>
      <w:b/>
      <w:bCs/>
      <w:color w:val="000000"/>
      <w:sz w:val="32"/>
      <w:szCs w:val="20"/>
    </w:rPr>
  </w:style>
  <w:style w:type="paragraph" w:customStyle="1" w:styleId="109">
    <w:name w:val="无间隔1"/>
    <w:qFormat/>
    <w:uiPriority w:val="0"/>
    <w:pPr>
      <w:widowControl w:val="0"/>
      <w:jc w:val="both"/>
    </w:pPr>
    <w:rPr>
      <w:rFonts w:ascii="Calibri" w:hAnsi="Calibri" w:eastAsia="宋体" w:cs="黑体"/>
      <w:kern w:val="2"/>
      <w:sz w:val="21"/>
      <w:szCs w:val="22"/>
      <w:lang w:val="en-US" w:eastAsia="zh-CN" w:bidi="ar-SA"/>
    </w:rPr>
  </w:style>
  <w:style w:type="paragraph" w:customStyle="1" w:styleId="110">
    <w:name w:val=" Char"/>
    <w:basedOn w:val="1"/>
    <w:qFormat/>
    <w:uiPriority w:val="0"/>
  </w:style>
  <w:style w:type="character" w:customStyle="1" w:styleId="111">
    <w:name w:val="标题 2 Char Char"/>
    <w:qFormat/>
    <w:uiPriority w:val="0"/>
    <w:rPr>
      <w:rFonts w:ascii="Arial" w:hAnsi="Arial" w:eastAsia="黑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4847</Words>
  <Characters>5272</Characters>
  <Lines>1</Lines>
  <Paragraphs>1</Paragraphs>
  <TotalTime>9</TotalTime>
  <ScaleCrop>false</ScaleCrop>
  <LinksUpToDate>false</LinksUpToDate>
  <CharactersWithSpaces>5628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2022-06-12T11:53:00Z</dcterms:created>
  <dc:creator>Administrator</dc:creator>
  <cp:lastModifiedBy>Man</cp:lastModifiedBy>
  <dcterms:modified xsi:type="dcterms:W3CDTF">2025-09-18T04:24:08Z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32362DA6521F4FA98AB523F308039373_13</vt:lpwstr>
  </property>
  <property fmtid="{D5CDD505-2E9C-101B-9397-08002B2CF9AE}" pid="4" name="KSOTemplateDocerSaveRecord">
    <vt:lpwstr>eyJoZGlkIjoiZmRlZGM2ODg2ODdmMjNmODczZjJlZGZiNjg3NjlmYmYiLCJ1c2VySWQiOiIyOTc1ODQ4NjMifQ==</vt:lpwstr>
  </property>
</Properties>
</file>